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027" w:type="dxa"/>
        <w:jc w:val="left"/>
        <w:tblInd w:w="78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246"/>
        <w:gridCol w:w="1419"/>
        <w:gridCol w:w="1362"/>
      </w:tblGrid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2119133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20,71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2100353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18,34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2126647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18,08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2145787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17,27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2107099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16,98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2138381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16,78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2102820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15,94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2114658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15,68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2111657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15,45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2089751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14,41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2101990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14,35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2109410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13,25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2090053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12,53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2107354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12,24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2136992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10,59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2099376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9,00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2128915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7,12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2132939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2,70</w:t>
            </w:r>
          </w:p>
        </w:tc>
      </w:tr>
      <w:tr>
        <w:trPr>
          <w:cantSplit w:val="true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2104558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-1,55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79095" cy="1543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8.75pt;margin-top:0.05pt;width:29.75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097"/>
      <w:gridCol w:w="8822"/>
    </w:tblGrid>
    <w:tr>
      <w:trPr/>
      <w:tc>
        <w:tcPr>
          <w:tcW w:w="209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BANDO 184 - CONCORSO PUBBLICO PER TITOLI ED ESAMI A N. 6 POSTI DI QUALIFICA DIRIGENZIALE A TEMPO INDETERMINATO PER IL PROFILO PROFESSIONALE DI “ESPERTO AMMINISTRATIVO”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widowControl w:val="false"/>
      <w:suppressAutoHyphens w:val="true"/>
      <w:spacing w:before="0" w:after="0"/>
      <w:jc w:val="center"/>
      <w:rPr>
        <w:rFonts w:ascii="Calibri" w:hAnsi="Calibri" w:asciiTheme="minorHAnsi" w:hAnsiTheme="minorHAnsi"/>
        <w:b/>
        <w:b/>
        <w:sz w:val="28"/>
        <w:szCs w:val="28"/>
      </w:rPr>
    </w:pPr>
    <w:r>
      <w:rPr/>
    </w:r>
  </w:p>
  <w:p>
    <w:pPr>
      <w:pStyle w:val="Normal"/>
      <w:widowControl w:val="false"/>
      <w:suppressAutoHyphens w:val="true"/>
      <w:spacing w:before="0" w:after="0"/>
      <w:jc w:val="center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="Calibri" w:hAnsi="Calibri" w:asciiTheme="minorHAnsi" w:hAnsiTheme="minorHAnsi"/>
        <w:b/>
        <w:kern w:val="0"/>
        <w:sz w:val="28"/>
        <w:szCs w:val="28"/>
        <w:lang w:val="it-IT" w:bidi="ar-SA"/>
      </w:rPr>
      <w:t xml:space="preserve">RISULTATO DELLA PROVA PRESELETTIVA SUPPLETIVA </w:t>
    </w:r>
    <w:r>
      <w:rPr>
        <w:rFonts w:ascii="Calibri" w:hAnsi="Calibri" w:asciiTheme="minorHAnsi" w:hAnsiTheme="minorHAnsi"/>
        <w:b/>
        <w:kern w:val="0"/>
        <w:sz w:val="28"/>
        <w:szCs w:val="28"/>
        <w:lang w:val="it-IT" w:bidi="ar-SA"/>
      </w:rPr>
      <w:t xml:space="preserve">DEL </w:t>
    </w:r>
    <w:r>
      <w:rPr>
        <w:rFonts w:ascii="Calibri" w:hAnsi="Calibri" w:asciiTheme="minorHAnsi" w:hAnsiTheme="minorHAnsi"/>
        <w:b/>
        <w:kern w:val="0"/>
        <w:sz w:val="28"/>
        <w:szCs w:val="28"/>
        <w:lang w:val="it-IT" w:bidi="ar-SA"/>
      </w:rPr>
      <w:t xml:space="preserve">10 SETTEMBRE 2021 </w:t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p>
    <w:pPr>
      <w:pStyle w:val="Normal"/>
      <w:widowControl w:val="false"/>
      <w:suppressAutoHyphens w:val="true"/>
      <w:spacing w:before="0" w:after="0"/>
      <w:jc w:val="both"/>
      <w:rPr/>
    </w:pPr>
    <w:r>
      <w:rPr>
        <w:rStyle w:val="Label1"/>
        <w:rFonts w:eastAsia="Times New Roman"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eastAsia="it-IT" w:bidi="ar-SA"/>
      </w:rPr>
      <w:t xml:space="preserve">ELENCO </w:t>
    </w:r>
    <w:r>
      <w:rPr>
        <w:rStyle w:val="Label1"/>
        <w:rFonts w:eastAsia="Times New Roman"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eastAsia="it-IT" w:bidi="ar-SA"/>
      </w:rPr>
      <w:t xml:space="preserve">DEI </w:t>
    </w:r>
    <w:r>
      <w:rPr>
        <w:rStyle w:val="Label1"/>
        <w:rFonts w:eastAsia="Times New Roman"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eastAsia="it-IT" w:bidi="ar-SA"/>
      </w:rPr>
      <w:t xml:space="preserve">CANDIDATI CHE HANNO SOSTENUTO LA PROVA PRESELETTIVA SUPPLETIVA. </w:t>
    </w:r>
  </w:p>
  <w:p>
    <w:pPr>
      <w:pStyle w:val="Normal"/>
      <w:widowControl w:val="false"/>
      <w:suppressAutoHyphens w:val="true"/>
      <w:spacing w:before="0" w:after="0"/>
      <w:jc w:val="both"/>
      <w:rPr/>
    </w:pPr>
    <w:r>
      <w:rPr>
        <w:rStyle w:val="Label1"/>
        <w:rFonts w:eastAsia="Times New Roman"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eastAsia="it-IT" w:bidi="ar-SA"/>
      </w:rPr>
      <w:t>COME STABILITO DALLA D.D. N. 464 DEL 04.08.2021 LA PROVA SI INTENDEVA SUPERATA CON IL RAGGIUNGIMENTO DI UN PUNTEGGIO  PARI O SUPERIORE A 25,05 PUNTI.</w:t>
    </w:r>
  </w:p>
  <w:p>
    <w:pPr>
      <w:pStyle w:val="Normal"/>
      <w:widowControl w:val="false"/>
      <w:suppressAutoHyphens w:val="true"/>
      <w:spacing w:before="0" w:after="0"/>
      <w:jc w:val="both"/>
      <w:rPr/>
    </w:pPr>
    <w:r>
      <w:rPr>
        <w:rStyle w:val="Label1"/>
        <w:rFonts w:eastAsia="Times New Roman"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eastAsia="it-IT" w:bidi="ar-SA"/>
      </w:rPr>
      <w:t>NESSUNO DEI CANDIDATI HA RAGGIUNTO DETTO PUNTEGGIO E PERTANTO NESSUNO DEI MEDESIMI E’ AMMESSO ALLA PRIMA PROVA SCRITTA.</w:t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bidi="ar-SA"/>
      </w:rPr>
      <w:t xml:space="preserve">I CANDIDATI SONO IDENTIFICATI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kern w:val="0"/>
        <w:sz w:val="22"/>
        <w:szCs w:val="22"/>
        <w:u w:val="none"/>
        <w:em w:val="none"/>
        <w:lang w:val="it-IT" w:bidi="ar-SA"/>
      </w:rPr>
      <w:t>ISCRIZIONE AL CONCORSO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tbl>
    <w:tblPr>
      <w:tblW w:w="4027" w:type="dxa"/>
      <w:jc w:val="left"/>
      <w:tblInd w:w="82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1246"/>
      <w:gridCol w:w="1419"/>
      <w:gridCol w:w="1362"/>
    </w:tblGrid>
    <w:tr>
      <w:trPr>
        <w:cantSplit w:val="true"/>
      </w:trPr>
      <w:tc>
        <w:tcPr>
          <w:tcW w:w="1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N. ELABORATO</w:t>
          </w:r>
        </w:p>
      </w:tc>
      <w:tc>
        <w:tcPr>
          <w:tcW w:w="1419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1362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PUNTI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LibreOffice/7.0.4.2$Windows_X86_64 LibreOffice_project/dcf040e67528d9187c66b2379df5ea4407429775</Application>
  <AppVersion>15.0000</AppVersion>
  <Pages>1</Pages>
  <Words>214</Words>
  <Characters>1124</Characters>
  <CharactersWithSpaces>1274</CharactersWithSpaces>
  <Paragraphs>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cp:lastPrinted>2021-09-13T16:57:55Z</cp:lastPrinted>
  <dcterms:modified xsi:type="dcterms:W3CDTF">2021-09-13T17:22:02Z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