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352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380365</wp:posOffset>
            </wp:positionH>
            <wp:positionV relativeFrom="paragraph">
              <wp:posOffset>-171450</wp:posOffset>
            </wp:positionV>
            <wp:extent cx="6299835" cy="499745"/>
            <wp:effectExtent l="0" t="0" r="0" b="0"/>
            <wp:wrapNone/>
            <wp:docPr id="1" name="Form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352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/>
        <w:ind w:left="352" w:righ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exact" w:line="183" w:before="0" w:after="0"/>
        <w:ind w:left="1199" w:right="0" w:hanging="0"/>
        <w:jc w:val="left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Corpodeltesto"/>
        <w:spacing w:before="208" w:after="0"/>
        <w:ind w:left="5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eastAsia="Arial Unicode MS" w:cs="Arial" w:ascii="Arial" w:hAnsi="Arial"/>
          <w:b/>
          <w:bCs/>
          <w:color w:val="auto"/>
          <w:kern w:val="2"/>
          <w:sz w:val="22"/>
          <w:szCs w:val="22"/>
          <w:lang w:val="it-IT" w:eastAsia="zh-CN" w:bidi="hi-IN"/>
        </w:rPr>
        <w:t xml:space="preserve">BANDO </w:t>
      </w:r>
    </w:p>
    <w:p>
      <w:pPr>
        <w:pStyle w:val="Normal"/>
        <w:bidi w:val="0"/>
        <w:jc w:val="center"/>
        <w:rPr>
          <w:rFonts w:ascii="Arial" w:hAnsi="Arial" w:eastAsia="Arial Unicode MS" w:cs="Arial"/>
          <w:b/>
          <w:b/>
          <w:bCs/>
          <w:color w:val="auto"/>
          <w:kern w:val="2"/>
          <w:sz w:val="22"/>
          <w:szCs w:val="22"/>
          <w:lang w:val="it-IT" w:eastAsia="zh-CN" w:bidi="hi-IN"/>
        </w:rPr>
      </w:pPr>
      <w:r>
        <w:rPr>
          <w:rFonts w:eastAsia="Arial Unicode MS" w:cs="Arial" w:ascii="Arial" w:hAnsi="Arial"/>
          <w:b/>
          <w:bCs/>
          <w:strike w:val="false"/>
          <w:dstrike w:val="false"/>
          <w:color w:val="000000"/>
          <w:kern w:val="2"/>
          <w:sz w:val="22"/>
          <w:szCs w:val="22"/>
          <w:shd w:fill="auto" w:val="clear"/>
          <w:lang w:val="it-IT" w:eastAsia="zh-CN" w:bidi="hi-IN"/>
        </w:rPr>
        <w:t>per la selezione di progetti per l’acquisizione di servizi per la predisposizione della strategia urbana d’area riservata agli enti capofila selezionati con la DD. n. 203 del 15.05.2023</w:t>
      </w:r>
    </w:p>
    <w:p>
      <w:pPr>
        <w:pStyle w:val="Corpodeltesto"/>
        <w:spacing w:before="208" w:after="0"/>
        <w:ind w:left="5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208" w:after="0"/>
        <w:ind w:left="5" w:right="0" w:hanging="0"/>
        <w:jc w:val="center"/>
        <w:rPr>
          <w:rFonts w:ascii="Arial" w:hAnsi="Arial" w:eastAsia="Arial Unicode MS" w:cs="Arial"/>
          <w:b/>
          <w:b/>
          <w:bCs/>
          <w:color w:val="auto"/>
          <w:kern w:val="2"/>
          <w:sz w:val="22"/>
          <w:szCs w:val="22"/>
          <w:lang w:val="it-IT" w:eastAsia="zh-CN" w:bidi="hi-IN"/>
        </w:rPr>
      </w:pPr>
      <w:r>
        <w:rPr>
          <w:rFonts w:eastAsia="Arial Unicode MS" w:cs="Arial" w:ascii="Arial" w:hAnsi="Arial"/>
          <w:b/>
          <w:bCs/>
          <w:color w:val="auto"/>
          <w:kern w:val="2"/>
          <w:sz w:val="22"/>
          <w:szCs w:val="22"/>
          <w:lang w:val="it-IT" w:eastAsia="zh-CN" w:bidi="hi-IN"/>
        </w:rPr>
        <w:t>Allegato 1 -  MODULO</w:t>
      </w:r>
      <w:r>
        <w:rPr>
          <w:rFonts w:eastAsia="Arial Unicode MS" w:cs="Arial" w:ascii="Arial" w:hAnsi="Arial"/>
          <w:b/>
          <w:bCs/>
          <w:color w:val="auto"/>
          <w:spacing w:val="-1"/>
          <w:kern w:val="2"/>
          <w:sz w:val="22"/>
          <w:szCs w:val="22"/>
          <w:lang w:val="it-IT" w:eastAsia="zh-CN" w:bidi="hi-IN"/>
        </w:rPr>
        <w:t xml:space="preserve"> </w:t>
      </w:r>
      <w:r>
        <w:rPr>
          <w:rFonts w:eastAsia="Arial Unicode MS" w:cs="Arial" w:ascii="Arial" w:hAnsi="Arial"/>
          <w:b/>
          <w:bCs/>
          <w:color w:val="auto"/>
          <w:kern w:val="2"/>
          <w:sz w:val="22"/>
          <w:szCs w:val="22"/>
          <w:lang w:val="it-IT" w:eastAsia="zh-CN" w:bidi="hi-IN"/>
        </w:rPr>
        <w:t>DI</w:t>
      </w:r>
      <w:r>
        <w:rPr>
          <w:rFonts w:eastAsia="Arial Unicode MS" w:cs="Arial" w:ascii="Arial" w:hAnsi="Arial"/>
          <w:b/>
          <w:bCs/>
          <w:color w:val="auto"/>
          <w:spacing w:val="-2"/>
          <w:kern w:val="2"/>
          <w:sz w:val="22"/>
          <w:szCs w:val="22"/>
          <w:lang w:val="it-IT" w:eastAsia="zh-CN" w:bidi="hi-IN"/>
        </w:rPr>
        <w:t xml:space="preserve"> DOMANDA</w:t>
      </w:r>
    </w:p>
    <w:p>
      <w:pPr>
        <w:pStyle w:val="Corpodeltesto"/>
        <w:spacing w:before="208" w:after="0"/>
        <w:ind w:left="5" w:right="0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tbl>
      <w:tblPr>
        <w:tblW w:w="10375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38"/>
        <w:gridCol w:w="7936"/>
      </w:tblGrid>
      <w:tr>
        <w:trPr>
          <w:trHeight w:val="450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>N. aggregazione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>Per numero di aggregazione si intende il numero progressivo dall’elenco aggregazioni indicato nel</w:t>
            </w:r>
            <w:r>
              <w:rPr>
                <w:rFonts w:ascii="Arial" w:hAnsi="Arial"/>
                <w:i/>
                <w:iCs/>
                <w:sz w:val="18"/>
                <w:shd w:fill="auto" w:val="clear"/>
              </w:rPr>
              <w:t>l</w:t>
            </w:r>
            <w:r>
              <w:rPr>
                <w:rFonts w:eastAsia="Times New Roman" w:cs="Times New Roman" w:ascii="Arial" w:hAnsi="Arial"/>
                <w:i/>
                <w:iCs/>
                <w:strike w:val="false"/>
                <w:dstrike w:val="false"/>
                <w:color w:val="000000"/>
                <w:kern w:val="0"/>
                <w:sz w:val="18"/>
                <w:szCs w:val="22"/>
                <w:shd w:fill="auto" w:val="clear"/>
                <w:lang w:val="it-IT" w:eastAsia="en-US" w:bidi="ar-SA"/>
              </w:rPr>
              <w:t>a DD di approvazione dell’ente capofila</w:t>
            </w:r>
          </w:p>
        </w:tc>
      </w:tr>
      <w:tr>
        <w:trPr>
          <w:trHeight w:val="251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>Denominazione Aggregazione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iCs/>
                <w:sz w:val="18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</w:rPr>
              <w:t>Indicare denominazione dell’aggregazione urbana per la quale si presenta la candidatura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27" w:right="0" w:hanging="0"/>
        <w:jc w:val="left"/>
        <w:rPr>
          <w:rFonts w:ascii="Arial" w:hAnsi="Arial"/>
          <w:b/>
          <w:b/>
          <w:sz w:val="20"/>
        </w:rPr>
      </w:pPr>
      <w:r>
        <w:rPr>
          <w:sz w:val="24"/>
        </w:rPr>
        <w:tab/>
        <w:t>Il / La Sottoscritto / a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27" w:right="0" w:hanging="0"/>
        <w:jc w:val="left"/>
        <w:rPr/>
      </w:pPr>
      <w:r>
        <w:rPr>
          <w:sz w:val="24"/>
        </w:rPr>
        <w:tab/>
        <w:t xml:space="preserve">Cognome </w:t>
        <w:tab/>
        <w:tab/>
        <w:tab/>
        <w:tab/>
        <w:t xml:space="preserve">Nome </w:t>
      </w:r>
      <w:r>
        <w:rPr>
          <w:b/>
          <w:sz w:val="24"/>
        </w:rPr>
        <w:tab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ab/>
        <w:t xml:space="preserve">Nato /a a </w:t>
        <w:tab/>
        <w:tab/>
        <w:tab/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 xml:space="preserve"> </w:t>
        <w:tab/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 xml:space="preserve">Provincia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ab/>
        <w:tab/>
        <w:tab/>
        <w:tab/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il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ab/>
        <w:t xml:space="preserve">Residente in 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 xml:space="preserve"> </w:t>
        <w:tab/>
        <w:tab/>
        <w:tab/>
        <w:tab/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 xml:space="preserve">Provincia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ab/>
        <w:t>CAP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Indirizzo</w:t>
        <w:tab/>
        <w:tab/>
        <w:tab/>
        <w:tab/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n.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ab/>
        <w:t xml:space="preserve">Codice Fiscale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ab/>
        <w:t xml:space="preserve">Tipo Documento di riconoscimento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 xml:space="preserve">n.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ab/>
        <w:t xml:space="preserve">Rilasciato da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 xml:space="preserve"> </w:t>
        <w:tab/>
        <w:tab/>
        <w:tab/>
        <w:tab/>
        <w:tab/>
        <w:tab/>
        <w:tab/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 xml:space="preserve">in data </w:t>
      </w:r>
    </w:p>
    <w:p>
      <w:pPr>
        <w:pStyle w:val="Normal"/>
        <w:spacing w:lineRule="auto" w:line="276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340" w:hanging="0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consapevole delle sanzioni penali previste in caso di dichiarazioni non veritiere e di falsità negli atti di cui all'art. 76 del D.P.R. 28 dicembre 2000, n. 445 e della conseguente decadenza dei benefici di cui all'art. 75 del citato decreto, nella qualità di Legale rappresentante/Soggetto delegato con potere di firma dell'Ente sotto indicato, chiede di essere ammesso all'agevolazione a sostegno delle iniziative previste dalla misura.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>E a tal fine DICHIARA, ai sensi degli artt. 46 e 47 del D.P.R. 28 dicembre 2000, n. 445: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b/>
          <w:sz w:val="24"/>
        </w:rPr>
        <w:t>A.1 Anagrafica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>Denominazione o ragione sociale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Partita IVA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Codice Fiscale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Forma giuridica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b/>
          <w:sz w:val="24"/>
        </w:rPr>
        <w:t>A.1.1 Sede legale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>Comune</w:t>
        <w:tab/>
        <w:tab/>
        <w:t xml:space="preserve"> </w:t>
        <w:tab/>
        <w:t xml:space="preserve">Prov.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CAP </w:t>
        <w:tab/>
        <w:tab/>
        <w:tab/>
        <w:t>Indirizzo</w:t>
        <w:tab/>
        <w:tab/>
        <w:tab/>
      </w:r>
      <w:r>
        <w:rPr>
          <w:b/>
          <w:sz w:val="24"/>
        </w:rPr>
        <w:t xml:space="preserve"> </w:t>
      </w:r>
      <w:r>
        <w:rPr>
          <w:sz w:val="24"/>
        </w:rPr>
        <w:t xml:space="preserve">n.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b w:val="false"/>
          <w:bCs w:val="false"/>
          <w:sz w:val="24"/>
        </w:rPr>
        <w:t>Telefono</w:t>
        <w:tab/>
        <w:tab/>
        <w:t xml:space="preserve"> </w:t>
        <w:tab/>
        <w:t xml:space="preserve">Indirizzo PEC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b/>
          <w:sz w:val="24"/>
        </w:rPr>
        <w:t>A.2 Persona dell'Ente autorizzata ad intrattenere contatti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Cognome </w:t>
      </w:r>
      <w:r>
        <w:rPr>
          <w:b/>
          <w:sz w:val="24"/>
        </w:rPr>
        <w:t xml:space="preserve"> </w:t>
        <w:tab/>
        <w:tab/>
        <w:tab/>
        <w:tab/>
        <w:tab/>
        <w:tab/>
      </w:r>
      <w:r>
        <w:rPr>
          <w:sz w:val="24"/>
        </w:rPr>
        <w:t xml:space="preserve">Nome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Codice Fiscale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Telefono </w:t>
      </w:r>
      <w:r>
        <w:rPr>
          <w:b/>
          <w:sz w:val="24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E-mail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b/>
          <w:sz w:val="24"/>
        </w:rPr>
        <w:t>A.</w:t>
      </w:r>
      <w:r>
        <w:rPr>
          <w:b/>
          <w:sz w:val="24"/>
        </w:rPr>
        <w:t>3</w:t>
      </w:r>
      <w:r>
        <w:rPr>
          <w:b/>
          <w:sz w:val="24"/>
        </w:rPr>
        <w:t xml:space="preserve"> Estremi bancari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sz w:val="24"/>
        </w:rPr>
        <w:t xml:space="preserve">IBAN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283" w:right="0" w:hanging="0"/>
        <w:jc w:val="left"/>
        <w:rPr/>
      </w:pPr>
      <w:r>
        <w:rPr>
          <w:b/>
          <w:sz w:val="24"/>
        </w:rPr>
        <w:t xml:space="preserve">Intestatario C/C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 w:val="false"/>
          <w:i/>
          <w:i/>
          <w:iCs/>
          <w:color w:val="auto"/>
          <w:kern w:val="0"/>
          <w:sz w:val="24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/>
          <w:bCs w:val="false"/>
          <w:i/>
          <w:iCs/>
          <w:color w:val="000000"/>
          <w:kern w:val="0"/>
          <w:sz w:val="24"/>
          <w:szCs w:val="22"/>
          <w:shd w:fill="auto" w:val="clear"/>
          <w:lang w:val="it-IT" w:eastAsia="en-US" w:bidi="ar-SA"/>
        </w:rPr>
        <w:t>B. INFORMAZIONI GENERALI DELLA STRUTTURA INCARICATA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 w:val="false"/>
          <w:color w:val="auto"/>
          <w:kern w:val="0"/>
          <w:sz w:val="24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/>
          <w:bCs w:val="false"/>
          <w:i w:val="false"/>
          <w:iCs w:val="false"/>
          <w:color w:val="000000"/>
          <w:kern w:val="0"/>
          <w:sz w:val="24"/>
          <w:szCs w:val="22"/>
          <w:shd w:fill="auto" w:val="clear"/>
          <w:lang w:val="it-IT" w:eastAsia="en-US" w:bidi="ar-SA"/>
        </w:rPr>
      </w:r>
    </w:p>
    <w:p>
      <w:pPr>
        <w:sectPr>
          <w:type w:val="nextPage"/>
          <w:pgSz w:w="11906" w:h="16838"/>
          <w:pgMar w:left="525" w:right="526" w:header="0" w:top="1350" w:footer="0" w:bottom="176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494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87"/>
        <w:gridCol w:w="5606"/>
      </w:tblGrid>
      <w:tr>
        <w:trPr>
          <w:trHeight w:val="253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Denominazione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struttura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505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Referente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(nome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ruolo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del Dirigente</w:t>
            </w:r>
          </w:p>
          <w:p>
            <w:pPr>
              <w:pStyle w:val="TableParagraph"/>
              <w:widowControl w:val="false"/>
              <w:spacing w:lineRule="exact" w:line="240"/>
              <w:ind w:left="107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incaricato):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251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Indirizzo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Numero</w:t>
            </w:r>
            <w:r>
              <w:rPr>
                <w:rFonts w:ascii="Arial" w:hAnsi="Arial"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di telefono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Indirizzo</w:t>
            </w:r>
            <w:r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PEC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sz w:val="24"/>
        </w:rPr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25" w:right="526" w:header="0" w:top="1350" w:footer="0" w:bottom="1763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4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  <w:t>b.1 Struttura organizzativa, risorse umane e strumentali dell’Ente proponente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Descrivere sinteticamente la struttura organizzativa del proponente incaricata della procedura di acquisizione, </w:t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selezione e affidamento del servizio esterno, con particolare riferimento, agli organi decisionali, funzioni svolte, risorse umane e distribuzione delle responsabilità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964" w:right="0" w:hanging="0"/>
        <w:jc w:val="left"/>
        <w:rPr>
          <w:rFonts w:ascii="Arial" w:hAnsi="Arial"/>
          <w:b/>
          <w:b/>
          <w:sz w:val="24"/>
        </w:rPr>
      </w:pPr>
      <w:r>
        <w:rPr>
          <w:b/>
          <w:sz w:val="24"/>
        </w:rPr>
        <w:t xml:space="preserve">b.2 Capacità finanziaria, adeguatezza della struttura patrimoniale e/o della capacità economica in </w:t>
      </w:r>
      <w:r>
        <w:rPr>
          <w:b/>
          <w:sz w:val="24"/>
          <w:shd w:fill="auto" w:val="clear"/>
        </w:rPr>
        <w:t>termini di affidabilità economico-finanziaria in rapporto all'intervento che deve essere realizzato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Descrivere l'adeguatezza della struttura patrimoniale e/o della capacità finanziaria: a tal fine, verranno presi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2"/>
          <w:szCs w:val="22"/>
          <w:lang w:val="it-IT" w:eastAsia="en-US" w:bidi="ar-SA"/>
        </w:rPr>
        <w:t xml:space="preserve">in considerazione tutti gli elementi utili alla dimostrazione di fonti di cofinanziamento, ovvero alla garanzia 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della copertura del servizio in termini finanziari.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spacing w:lineRule="auto" w:line="240" w:before="0" w:after="0"/>
        <w:ind w:left="340" w:right="0" w:hanging="340"/>
        <w:jc w:val="left"/>
        <w:rPr>
          <w:rFonts w:ascii="Times New Roman" w:hAnsi="Times New Roman" w:eastAsia="Times New Roman" w:cs="Times New Roman"/>
          <w:b/>
          <w:b/>
          <w:bCs w:val="false"/>
          <w:i/>
          <w:i/>
          <w:iCs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bCs w:val="false"/>
          <w:i/>
          <w:iCs/>
          <w:color w:val="000000"/>
          <w:kern w:val="0"/>
          <w:sz w:val="24"/>
          <w:szCs w:val="22"/>
          <w:shd w:fill="auto" w:val="clear"/>
          <w:lang w:val="it-IT" w:eastAsia="en-US" w:bidi="ar-SA"/>
        </w:rPr>
        <w:t>INFORMAZIONI SUL SERVIZIO PROPOSTO A FINANZIAMENTO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340"/>
        <w:jc w:val="left"/>
        <w:rPr>
          <w:rFonts w:ascii="Times New Roman" w:hAnsi="Times New Roman" w:eastAsia="Times New Roman" w:cs="Times New Roman"/>
          <w:b/>
          <w:b/>
          <w:bCs w:val="false"/>
          <w:i/>
          <w:i/>
          <w:iCs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/>
          <w:bCs w:val="false"/>
          <w:i/>
          <w:iCs/>
          <w:color w:val="auto"/>
          <w:kern w:val="0"/>
          <w:sz w:val="24"/>
          <w:szCs w:val="22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b/>
          <w:b/>
        </w:rPr>
      </w:pPr>
      <w:r>
        <w:rPr>
          <w:rFonts w:eastAsia="Times New Roman" w:cs="Times New Roman"/>
          <w:b/>
          <w:bCs w:val="false"/>
          <w:i w:val="false"/>
          <w:iCs w:val="false"/>
          <w:color w:val="000000"/>
          <w:kern w:val="0"/>
          <w:sz w:val="24"/>
          <w:szCs w:val="22"/>
          <w:shd w:fill="auto" w:val="clear"/>
          <w:lang w:val="it-IT" w:eastAsia="en-US" w:bidi="ar-SA"/>
        </w:rPr>
        <w:t xml:space="preserve">    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720"/>
          <w:tab w:val="left" w:pos="400" w:leader="none"/>
        </w:tabs>
        <w:suppressAutoHyphens w:val="true"/>
        <w:bidi w:val="0"/>
        <w:spacing w:lineRule="auto" w:line="240" w:before="0" w:after="0"/>
        <w:ind w:left="737" w:right="0" w:hanging="0"/>
        <w:jc w:val="left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     </w:t>
      </w:r>
      <w:r>
        <w:rPr>
          <w:rFonts w:eastAsia="Times New Roman" w:cs="Times New Roman"/>
          <w:b/>
          <w:bCs w:val="false"/>
          <w:i w:val="false"/>
          <w:iCs w:val="false"/>
          <w:color w:val="000000"/>
          <w:kern w:val="0"/>
          <w:sz w:val="24"/>
          <w:szCs w:val="22"/>
          <w:shd w:fill="auto" w:val="clear"/>
          <w:lang w:val="it-IT" w:eastAsia="en-US" w:bidi="ar-SA"/>
        </w:rPr>
        <w:t>c.1 Abstract del progetto</w:t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340" w:right="0" w:firstLine="340"/>
        <w:jc w:val="left"/>
        <w:rPr>
          <w:rFonts w:eastAsia="Times New Roman" w:cs="Times New Roman"/>
          <w:b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  <w:r>
        <w:rPr/>
        <w:t>Titolo: Acquisizione di servizi per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 per la predisposizione della Strategia Urbana d’Area dell’Aggregazione</w:t>
      </w:r>
      <w:r>
        <w:rPr>
          <w:rFonts w:eastAsia="Times New Roman" w:cs="Times New Roman"/>
          <w:b/>
          <w:bCs/>
          <w:i/>
          <w:i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_____________________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 (Completare con nome dell’Aggregazione di riferimento)</w:t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680" w:right="0" w:firstLine="57"/>
        <w:jc w:val="left"/>
        <w:rPr>
          <w:rFonts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680" w:right="0" w:firstLine="5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020" w:right="0" w:hanging="0"/>
        <w:jc w:val="left"/>
        <w:rPr/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c. 1.1 Descrizione</w:t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left"/>
        <w:rPr/>
      </w:pPr>
      <w:r>
        <w:rPr/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283" w:right="0" w:hanging="0"/>
        <w:jc w:val="left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Descrizione sintetica del servizio che si intende acquisire  (obiettivi, durata, contenuti di cui all’Appendice al Bando )</w:t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020" w:right="0" w:hanging="0"/>
        <w:jc w:val="left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  <w:t>c.2 Modalità di individuazione della società di servizi</w:t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283" w:right="0" w:hanging="0"/>
        <w:jc w:val="left"/>
        <w:rPr>
          <w:shd w:fill="auto" w:val="clear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Descrivere la procedura di affidamento che si intende utilizzare, in conformità alle regole nazionali e comunitarie in tema di appalti.</w:t>
      </w:r>
    </w:p>
    <w:p>
      <w:pPr>
        <w:pStyle w:val="Corpodeltes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134" w:right="0" w:hanging="0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  <w:t>c.3 Modalità di Coinvolgimento del partenariato locale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94" w:right="0" w:firstLine="57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Descrivere sinteticamente l’idoneità della struttura organizzativa del proponente incaricata, in relazione  alle attività di coordinamento e animazione della SUA.</w:t>
      </w:r>
    </w:p>
    <w:p>
      <w:pPr>
        <w:pStyle w:val="Normal"/>
        <w:numPr>
          <w:ilvl w:val="0"/>
          <w:numId w:val="0"/>
        </w:numPr>
        <w:ind w:left="1440" w:right="0" w:hanging="0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 xml:space="preserve">Descrizione delle modalità che si intendono utilizzare per coinvolgere e collaborare con le altre </w:t>
      </w: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2"/>
          <w:szCs w:val="22"/>
          <w:lang w:val="it-IT" w:eastAsia="en-US" w:bidi="ar-SA"/>
        </w:rPr>
        <w:t xml:space="preserve">Amministrazioni comunali parte dell’Area urbana candidata nell’elaborazione della SUA e nella sua 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attuazione.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left"/>
        <w:rPr>
          <w:i/>
          <w:i/>
          <w:iCs/>
          <w:shd w:fill="auto" w:val="clear"/>
        </w:rPr>
      </w:pPr>
      <w:r>
        <w:rPr>
          <w:i/>
          <w:iCs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  <w:t>Descrizione delle modalità che si intendono utilizzare per coinvolgere gli altri livelli di governo competenti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hanging="0"/>
        <w:jc w:val="left"/>
        <w:rPr/>
      </w:pPr>
      <w:r>
        <w:rPr>
          <w:i/>
          <w:iCs/>
          <w:sz w:val="22"/>
        </w:rPr>
        <w:t>per ciascun settore, stakeholders pubblici e privati, la società civile e la cittadinanza nell’elaborazione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27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kern w:val="0"/>
          <w:sz w:val="22"/>
          <w:szCs w:val="22"/>
          <w:lang w:val="it-IT" w:eastAsia="en-US" w:bidi="ar-SA"/>
        </w:rPr>
        <w:t>della SUA nella sua attuazione.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auto"/>
          <w:kern w:val="0"/>
          <w:sz w:val="22"/>
          <w:szCs w:val="22"/>
          <w:shd w:fill="auto" w:val="clear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auto" w:val="clear"/>
          <w:lang w:val="it-IT" w:eastAsia="en-US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" w:right="0" w:hanging="0"/>
        <w:jc w:val="left"/>
        <w:rPr/>
      </w:pPr>
      <w:r>
        <w:rPr>
          <w:b/>
          <w:bCs w:val="false"/>
          <w:i/>
          <w:iCs/>
          <w:sz w:val="24"/>
        </w:rPr>
        <w:t>D. SPESE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94"/>
        <w:jc w:val="left"/>
        <w:rPr>
          <w:rFonts w:eastAsia="Times New Roman" w:cs="Times New Roman"/>
          <w:bCs w:val="false"/>
          <w:i/>
          <w:i/>
          <w:iCs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Times New Roman" w:cs="Times New Roman"/>
          <w:bCs w:val="false"/>
          <w:i/>
          <w:iCs/>
          <w:color w:val="auto"/>
          <w:kern w:val="0"/>
          <w:sz w:val="22"/>
          <w:szCs w:val="22"/>
          <w:lang w:val="it-IT" w:eastAsia="en-US" w:bidi="ar-SA"/>
        </w:rPr>
      </w:r>
    </w:p>
    <w:p>
      <w:pPr>
        <w:pStyle w:val="Normal"/>
        <w:widowControl w:val="false"/>
        <w:tabs>
          <w:tab w:val="clear" w:pos="720"/>
          <w:tab w:val="left" w:pos="285" w:leader="none"/>
        </w:tabs>
        <w:suppressAutoHyphens w:val="true"/>
        <w:bidi w:val="0"/>
        <w:spacing w:lineRule="auto" w:line="240" w:before="0" w:after="0"/>
        <w:ind w:left="227" w:right="0" w:hanging="0"/>
        <w:jc w:val="left"/>
        <w:rPr/>
      </w:pPr>
      <w:r>
        <w:rPr>
          <w:rFonts w:eastAsia="Times New Roman" w:cs="Times New Roman"/>
          <w:bCs w:val="false"/>
          <w:i/>
          <w:iCs/>
          <w:color w:val="auto"/>
          <w:kern w:val="0"/>
          <w:sz w:val="22"/>
          <w:szCs w:val="22"/>
          <w:lang w:val="it-IT" w:eastAsia="en-US" w:bidi="ar-SA"/>
        </w:rPr>
        <w:tab/>
        <w:t>Quadro generale dei costi riferito al progetto nel suo complesso (Indicare gli importi in euro al netto dell'IVA a meno che risulti indetraibile)</w:t>
      </w:r>
    </w:p>
    <w:p>
      <w:pPr>
        <w:pStyle w:val="Normal"/>
        <w:ind w:left="0" w:right="0" w:hanging="0"/>
        <w:rPr>
          <w:bCs w:val="false"/>
          <w:i/>
          <w:i/>
          <w:iCs/>
        </w:rPr>
      </w:pPr>
      <w:r>
        <w:rPr>
          <w:bCs w:val="false"/>
          <w:i/>
          <w:iCs/>
        </w:rPr>
      </w:r>
    </w:p>
    <w:p>
      <w:pPr>
        <w:pStyle w:val="Normal"/>
        <w:numPr>
          <w:ilvl w:val="0"/>
          <w:numId w:val="0"/>
        </w:numPr>
        <w:ind w:left="1080" w:right="0" w:hanging="0"/>
        <w:rPr>
          <w:bCs w:val="false"/>
          <w:i/>
          <w:i/>
          <w:iCs/>
        </w:rPr>
      </w:pPr>
      <w:r>
        <w:rPr>
          <w:b/>
          <w:bCs w:val="false"/>
          <w:i/>
          <w:iCs/>
          <w:sz w:val="24"/>
        </w:rPr>
        <w:t>d.1 Piano delle spese</w:t>
      </w:r>
    </w:p>
    <w:p>
      <w:pPr>
        <w:pStyle w:val="Corpodeltesto"/>
        <w:numPr>
          <w:ilvl w:val="0"/>
          <w:numId w:val="0"/>
        </w:numPr>
        <w:ind w:left="1432" w:right="0" w:hanging="0"/>
        <w:rPr>
          <w:rFonts w:ascii="Arial" w:hAnsi="Arial"/>
          <w:b/>
          <w:b/>
          <w:i/>
          <w:i/>
          <w:iCs/>
          <w:sz w:val="24"/>
          <w:shd w:fill="auto" w:val="clear"/>
        </w:rPr>
      </w:pPr>
      <w:r>
        <w:rPr>
          <w:rFonts w:ascii="Arial" w:hAnsi="Arial"/>
          <w:b/>
          <w:i/>
          <w:iCs/>
          <w:sz w:val="24"/>
          <w:shd w:fill="auto" w:val="clear"/>
        </w:rPr>
      </w:r>
    </w:p>
    <w:tbl>
      <w:tblPr>
        <w:tblW w:w="9438" w:type="dxa"/>
        <w:jc w:val="left"/>
        <w:tblInd w:w="3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80"/>
        <w:gridCol w:w="5357"/>
      </w:tblGrid>
      <w:tr>
        <w:trPr>
          <w:trHeight w:val="253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pacing w:lineRule="exact" w:line="234"/>
              <w:ind w:left="107" w:right="0" w:hanging="0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>Tipologia di spesa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widowControl w:val="false"/>
              <w:jc w:val="center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>Costo</w:t>
            </w:r>
          </w:p>
        </w:tc>
      </w:tr>
      <w:tr>
        <w:trPr>
          <w:trHeight w:val="505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62"/>
              <w:ind w:left="170" w:right="34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Costi (imponibile) relativi all’acquisizione di servizi di consulenza, prestati da fornitori di servizi e consulenti esterni</w:t>
            </w:r>
            <w:r>
              <w:rPr>
                <w:rStyle w:val="Richiamoallanotaapidipagina"/>
                <w:rFonts w:eastAsia="Times New Roman" w:cs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footnoteReference w:id="2"/>
            </w:r>
          </w:p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343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IVA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Costi indiretti (7% dei costi di cui sopra)</w:t>
            </w:r>
          </w:p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r>
          </w:p>
        </w:tc>
        <w:tc>
          <w:tcPr>
            <w:tcW w:w="5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  <w:t>TOTALE</w:t>
            </w:r>
          </w:p>
          <w:p>
            <w:pPr>
              <w:pStyle w:val="TableParagraph"/>
              <w:widowControl w:val="false"/>
              <w:spacing w:lineRule="exact" w:line="232"/>
              <w:ind w:left="107" w:right="0" w:hanging="0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auto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lineRule="auto" w:line="240" w:before="0" w:after="0"/>
        <w:ind w:left="352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57" w:right="0" w:hanging="0"/>
        <w:jc w:val="left"/>
        <w:rPr>
          <w:rFonts w:ascii="Arial" w:hAnsi="Arial"/>
          <w:b/>
          <w:b/>
          <w:sz w:val="24"/>
        </w:rPr>
      </w:pPr>
      <w:r>
        <w:rPr>
          <w:b/>
          <w:i/>
          <w:iCs/>
          <w:sz w:val="24"/>
          <w:shd w:fill="auto" w:val="clear"/>
        </w:rPr>
        <w:t>E. TIPOLOGIA DI AIUTO E AGEVOLAZIONE RICHIESTA</w:t>
      </w:r>
    </w:p>
    <w:p>
      <w:pPr>
        <w:pStyle w:val="Normal"/>
        <w:spacing w:lineRule="auto" w:line="240" w:before="0" w:after="0"/>
        <w:ind w:left="352" w:right="0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2"/>
          <w:lang w:val="it-IT" w:eastAsia="en-US" w:bidi="ar-SA"/>
        </w:rPr>
        <w:t>Sulla base dell'importo d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2"/>
          <w:lang w:val="it-IT" w:eastAsia="en-US" w:bidi="ar-SA"/>
        </w:rPr>
        <w:t>ell'investimento proposto di euro_______________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2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4"/>
          <w:szCs w:val="22"/>
          <w:lang w:val="it-IT" w:eastAsia="en-US" w:bidi="ar-SA"/>
        </w:rPr>
        <w:t xml:space="preserve">si richiede un'agevolazione pubblica a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4"/>
          <w:szCs w:val="22"/>
          <w:shd w:fill="auto" w:val="clear"/>
          <w:lang w:val="it-IT" w:eastAsia="en-US" w:bidi="ar-SA"/>
        </w:rPr>
        <w:t>valere sulla seguente base giuridica: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b/>
          <w:i/>
          <w:iCs/>
          <w:sz w:val="24"/>
          <w:shd w:fill="auto" w:val="clear"/>
        </w:rPr>
        <w:tab/>
        <w:t>e.1 Tipologie di supporto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W w:w="9494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494"/>
      </w:tblGrid>
      <w:tr>
        <w:trPr>
          <w:trHeight w:val="253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exact" w:line="234"/>
              <w:ind w:left="10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2"/>
                <w:lang w:val="it-IT" w:eastAsia="en-US" w:bidi="ar-SA"/>
              </w:rPr>
              <w:t>Base giuridica</w:t>
            </w:r>
          </w:p>
        </w:tc>
      </w:tr>
      <w:tr>
        <w:trPr>
          <w:trHeight w:val="505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6"/>
              <w:ind w:left="107" w:right="0" w:hanging="0"/>
              <w:jc w:val="left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Regolamento (UE)  2021/1060</w:t>
            </w:r>
          </w:p>
        </w:tc>
      </w:tr>
    </w:tbl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sz w:val="24"/>
        </w:rPr>
        <w:t>e avente la seguente forma: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b/>
          <w:sz w:val="24"/>
        </w:rPr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37" w:right="0" w:hanging="0"/>
        <w:jc w:val="left"/>
        <w:rPr>
          <w:rFonts w:ascii="Arial" w:hAnsi="Arial"/>
          <w:b/>
          <w:b/>
          <w:sz w:val="24"/>
        </w:rPr>
      </w:pPr>
      <w:r>
        <w:rPr>
          <w:b/>
          <w:sz w:val="24"/>
        </w:rPr>
        <w:t>e.2 Forme di agevolazione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W w:w="9494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38"/>
        <w:gridCol w:w="5355"/>
      </w:tblGrid>
      <w:tr>
        <w:trPr>
          <w:trHeight w:val="253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lineRule="exact" w:line="234"/>
              <w:ind w:left="10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2"/>
                <w:lang w:val="it-IT" w:eastAsia="en-US" w:bidi="ar-SA"/>
              </w:rPr>
              <w:t>Forma di agevolazione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TableParagraph"/>
              <w:widowControl w:val="false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  <w:t>Importo</w:t>
            </w:r>
          </w:p>
        </w:tc>
      </w:tr>
      <w:tr>
        <w:trPr>
          <w:trHeight w:val="505" w:hRule="atLeast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6"/>
              <w:ind w:left="107" w:right="0" w:hanging="0"/>
              <w:jc w:val="left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Sovvenzione a fondo perduto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 xml:space="preserve"> </w:t>
            </w: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Indicare contributo richiesto</w:t>
            </w:r>
          </w:p>
        </w:tc>
      </w:tr>
      <w:tr>
        <w:trPr>
          <w:trHeight w:val="505" w:hRule="atLeast"/>
        </w:trPr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46"/>
              <w:ind w:left="107" w:right="0" w:hanging="0"/>
              <w:jc w:val="left"/>
              <w:rPr>
                <w:rFonts w:ascii="Times New Roman" w:hAnsi="Times New Roman" w:eastAsia="Times New Roman" w:cs="Times New Roman"/>
                <w:bCs w:val="false"/>
                <w:i/>
                <w:i/>
                <w:iCs/>
                <w:color w:val="auto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Times New Roman" w:cs="Times New Roman"/>
                <w:bCs w:val="false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Totale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Arial" w:hAnsi="Arial" w:eastAsia="Times New Roman" w:cs="Times New Roman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imes New Roman" w:cs="Times New Roman" w:ascii="Arial" w:hAnsi="Arial"/>
                <w:color w:val="auto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  <w:r>
        <w:br w:type="page"/>
      </w:r>
    </w:p>
    <w:p>
      <w:pPr>
        <w:pStyle w:val="Normal"/>
        <w:jc w:val="left"/>
        <w:rPr>
          <w:shd w:fill="auto" w:val="clear"/>
        </w:rPr>
      </w:pPr>
      <w:r>
        <w:rPr>
          <w:b/>
          <w:sz w:val="24"/>
          <w:shd w:fill="auto" w:val="clear"/>
        </w:rPr>
        <w:t>IL SOTTOSCRITTO INOLTRE DICHIARA:</w:t>
      </w:r>
    </w:p>
    <w:p>
      <w:pPr>
        <w:pStyle w:val="Normal"/>
        <w:jc w:val="left"/>
        <w:rPr>
          <w:shd w:fill="auto" w:val="clear"/>
        </w:rPr>
      </w:pPr>
      <w:r>
        <w:rPr/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1. di essere a conoscenza che l'agevolazione viene concessa secondo le modalità previste dal suddetto</w:t>
      </w:r>
    </w:p>
    <w:p>
      <w:pPr>
        <w:pStyle w:val="Normal"/>
        <w:jc w:val="left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4"/>
          <w:szCs w:val="22"/>
          <w:shd w:fill="auto" w:val="clear"/>
          <w:lang w:val="it-IT" w:eastAsia="en-US" w:bidi="ar-SA"/>
        </w:rPr>
        <w:t>bando</w:t>
      </w:r>
      <w:r>
        <w:rPr>
          <w:sz w:val="24"/>
          <w:shd w:fill="auto" w:val="clear"/>
        </w:rPr>
        <w:t>;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 xml:space="preserve">2. di essere a conoscenza delle cause di revoca di cui al paragrafo </w:t>
      </w:r>
      <w:r>
        <w:rPr>
          <w:rFonts w:eastAsia="Times New Roman" w:cs="Times New Roman"/>
          <w:color w:val="000000"/>
          <w:kern w:val="0"/>
          <w:sz w:val="24"/>
          <w:szCs w:val="22"/>
          <w:shd w:fill="auto" w:val="clear"/>
          <w:lang w:val="it-IT" w:eastAsia="en-US" w:bidi="ar-SA"/>
        </w:rPr>
        <w:t>8.2</w:t>
      </w:r>
      <w:r>
        <w:rPr>
          <w:sz w:val="24"/>
          <w:shd w:fill="auto" w:val="clear"/>
        </w:rPr>
        <w:t xml:space="preserve"> del suddetto </w:t>
      </w:r>
      <w:r>
        <w:rPr>
          <w:rFonts w:eastAsia="Times New Roman" w:cs="Times New Roman"/>
          <w:color w:val="000000"/>
          <w:kern w:val="0"/>
          <w:sz w:val="24"/>
          <w:szCs w:val="22"/>
          <w:shd w:fill="auto" w:val="clear"/>
          <w:lang w:val="it-IT" w:eastAsia="en-US" w:bidi="ar-SA"/>
        </w:rPr>
        <w:t>bando</w:t>
      </w:r>
      <w:r>
        <w:rPr>
          <w:sz w:val="24"/>
          <w:shd w:fill="auto" w:val="clear"/>
        </w:rPr>
        <w:t xml:space="preserve"> e, inoltre, che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in caso di mancato rispetto di uno qualsiasi degli impegni sotto indicati, potrà essere immediatamente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revocata totalmente o parzialmente l'agevolazione erogata, con obbligo di restituire quanto in tale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momento risulterà dovuto per capitale, interessi, spese ed ogni altro accessorio;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 xml:space="preserve">3. di essere a conoscenza dei contenuti e delle modalità espresse nel suddetto </w:t>
      </w:r>
      <w:r>
        <w:rPr>
          <w:rFonts w:eastAsia="Times New Roman" w:cs="Times New Roman"/>
          <w:color w:val="000000"/>
          <w:kern w:val="0"/>
          <w:sz w:val="24"/>
          <w:szCs w:val="22"/>
          <w:shd w:fill="auto" w:val="clear"/>
          <w:lang w:val="it-IT" w:eastAsia="en-US" w:bidi="ar-SA"/>
        </w:rPr>
        <w:t xml:space="preserve">bando </w:t>
      </w:r>
      <w:r>
        <w:rPr>
          <w:sz w:val="24"/>
          <w:shd w:fill="auto" w:val="clear"/>
        </w:rPr>
        <w:t>e di accettarli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integralmente ed incondizionatamente, unitamente ad usi, norme e condizioni in vigore presso Regione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Piemonte;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4. di approvare espressamente quanto sopra riportato, ai sensi e per gli effetti degli artt. 1341 e 1342 Codice</w:t>
      </w:r>
    </w:p>
    <w:p>
      <w:pPr>
        <w:pStyle w:val="Normal"/>
        <w:jc w:val="left"/>
        <w:rPr>
          <w:shd w:fill="auto" w:val="clear"/>
        </w:rPr>
      </w:pPr>
      <w:r>
        <w:rPr>
          <w:sz w:val="24"/>
          <w:shd w:fill="auto" w:val="clear"/>
        </w:rPr>
        <w:t>Civile, con particolare riferimento alla facoltà di revoca dell'agevolazione da parte di Regione Piemonte;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b/>
          <w:sz w:val="24"/>
        </w:rPr>
        <w:t>e a tal fine SI IMPEGNA a: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sz w:val="24"/>
        </w:rPr>
        <w:t xml:space="preserve">concludere il progetto e presentare la rendicontazione nei tempi e nei modi previsti dal suddetto </w:t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bando</w:t>
      </w:r>
      <w:r>
        <w:rPr>
          <w:sz w:val="24"/>
        </w:rPr>
        <w:t>;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sz w:val="24"/>
        </w:rPr>
        <w:t>garantire un sistema di contabilità separata o una codificazione contabile adeguata per tutte le transazioni</w:t>
      </w:r>
    </w:p>
    <w:p>
      <w:pPr>
        <w:pStyle w:val="Normal"/>
        <w:numPr>
          <w:ilvl w:val="0"/>
          <w:numId w:val="0"/>
        </w:numPr>
        <w:ind w:left="720" w:right="0" w:hanging="0"/>
        <w:jc w:val="left"/>
        <w:rPr/>
      </w:pPr>
      <w:r>
        <w:rPr>
          <w:sz w:val="24"/>
        </w:rPr>
        <w:t>relative all'operazione;</w:t>
      </w:r>
    </w:p>
    <w:p>
      <w:pPr>
        <w:pStyle w:val="Normal"/>
        <w:numPr>
          <w:ilvl w:val="0"/>
          <w:numId w:val="3"/>
        </w:numPr>
        <w:jc w:val="left"/>
        <w:rPr>
          <w:shd w:fill="auto" w:val="clear"/>
        </w:rPr>
      </w:pPr>
      <w:r>
        <w:rPr>
          <w:sz w:val="24"/>
          <w:shd w:fill="auto" w:val="clear"/>
        </w:rPr>
        <w:t>comunicare tempestivamente a Regione Piemonte eventuali variazioni al progetto approvato;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sz w:val="24"/>
        </w:rPr>
        <w:t>consentire i controlli da parte dei competenti enti;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sz w:val="24"/>
        </w:rPr>
        <w:t>fornire le informazioni necessarie per il monitoraggio finanziario, fisico e procedurale periodico;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sz w:val="24"/>
        </w:rPr>
        <w:t xml:space="preserve">strutturare le procedure di selezione e i conseguenti contratti in modo tale che le agevolazioni del bando </w:t>
      </w:r>
      <w:r>
        <w:rPr>
          <w:sz w:val="24"/>
          <w:shd w:fill="auto" w:val="clear"/>
        </w:rPr>
        <w:t>non si configurino quali aiuti di Stato, diretti o "indiretti";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sz w:val="24"/>
        </w:rPr>
        <w:t>assicurare il rispetto della normativa nazionale vigente in tema di conflitto di interessi, anticorruzione,</w:t>
      </w:r>
    </w:p>
    <w:p>
      <w:pPr>
        <w:pStyle w:val="Normal"/>
        <w:numPr>
          <w:ilvl w:val="0"/>
          <w:numId w:val="0"/>
        </w:numPr>
        <w:ind w:left="720" w:right="0" w:hanging="0"/>
        <w:jc w:val="left"/>
        <w:rPr/>
      </w:pPr>
      <w:r>
        <w:rPr>
          <w:sz w:val="24"/>
        </w:rPr>
        <w:t>trasparenza, controlli interni;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4"/>
        </w:rPr>
        <w:t>comunicare tempestivamente a Regione Piemonte l'eventuale ottenimento di altre forme di incentivazione cumulabili con il presente bando al fine di una eventuale rideterminazione dell'agevolazione;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4"/>
        </w:rPr>
        <w:t>produrre ogni ulteriore documentazione, anche sotto forma di autocertificazione, che Regione Piemonte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/>
      </w:pPr>
      <w:r>
        <w:rPr>
          <w:sz w:val="24"/>
        </w:rPr>
        <w:t>riterrà utile richiedere ai fini dell'iter istruttorio.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b/>
          <w:sz w:val="24"/>
        </w:rPr>
        <w:t>SI IMPEGNA ALTRESÌ A: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454"/>
        <w:jc w:val="left"/>
        <w:rPr/>
      </w:pPr>
      <w:r>
        <w:rPr>
          <w:sz w:val="24"/>
        </w:rPr>
        <w:t xml:space="preserve">1. ad utilizzare l'agevolazione ottenuta esclusivamente per finanziare il </w:t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servizio</w:t>
      </w:r>
      <w:r>
        <w:rPr>
          <w:sz w:val="24"/>
        </w:rPr>
        <w:t xml:space="preserve"> oggetto della domanda;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454"/>
        <w:jc w:val="left"/>
        <w:rPr/>
      </w:pPr>
      <w:r>
        <w:rPr>
          <w:sz w:val="24"/>
        </w:rPr>
        <w:t xml:space="preserve">2. ad inviare a Regione Piemonte tutte le comunicazioni previste dal suddetto </w:t>
      </w:r>
      <w:r>
        <w:rPr>
          <w:rFonts w:eastAsia="Times New Roman" w:cs="Times New Roman"/>
          <w:color w:val="auto"/>
          <w:kern w:val="0"/>
          <w:sz w:val="24"/>
          <w:szCs w:val="22"/>
          <w:lang w:val="it-IT" w:eastAsia="en-US" w:bidi="ar-SA"/>
        </w:rPr>
        <w:t>bando</w:t>
      </w:r>
      <w:r>
        <w:rPr>
          <w:sz w:val="24"/>
        </w:rPr>
        <w:t>, nei tempi e nelle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454"/>
        <w:jc w:val="left"/>
        <w:rPr/>
      </w:pPr>
      <w:r>
        <w:rPr>
          <w:sz w:val="24"/>
        </w:rPr>
        <w:t>modalità ivi indicate;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454"/>
        <w:jc w:val="left"/>
        <w:rPr>
          <w:shd w:fill="auto" w:val="clear"/>
        </w:rPr>
      </w:pPr>
      <w:r>
        <w:rPr>
          <w:sz w:val="24"/>
          <w:shd w:fill="auto" w:val="clear"/>
        </w:rPr>
        <w:t>3. a mantenere a disposizione della Regione Piemonte tutta la documentazione relativa al progetto fino al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454"/>
        <w:jc w:val="left"/>
        <w:rPr>
          <w:shd w:fill="auto" w:val="clear"/>
        </w:rPr>
      </w:pPr>
      <w:r>
        <w:rPr>
          <w:sz w:val="24"/>
          <w:shd w:fill="auto" w:val="clear"/>
        </w:rPr>
        <w:t>31.12.20</w:t>
      </w:r>
      <w:r>
        <w:rPr>
          <w:rFonts w:eastAsia="Times New Roman" w:cs="Times New Roman"/>
          <w:color w:val="000000"/>
          <w:kern w:val="0"/>
          <w:sz w:val="24"/>
          <w:szCs w:val="22"/>
          <w:shd w:fill="auto" w:val="clear"/>
          <w:lang w:val="it-IT" w:eastAsia="en-US" w:bidi="ar-SA"/>
        </w:rPr>
        <w:t>36</w:t>
      </w:r>
      <w:r>
        <w:rPr>
          <w:sz w:val="24"/>
          <w:shd w:fill="auto" w:val="clear"/>
        </w:rPr>
        <w:t>.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  <w:r>
        <w:br w:type="page"/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880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TableParagraph"/>
              <w:widowControl w:val="false"/>
              <w:ind w:left="467" w:right="1170" w:hanging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</w:rPr>
              <w:t>RIEPILOGO DOCUMENTAZIONE DA ALLEGARE AL PRESENTE MODULO DI</w:t>
            </w:r>
            <w:r>
              <w:rPr>
                <w:rFonts w:ascii="Arial" w:hAnsi="Arial"/>
                <w:b/>
                <w:spacing w:val="-5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CANDIDATURA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lineRule="auto" w:line="240" w:before="4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p>
      <w:pPr>
        <w:pStyle w:val="Normal"/>
        <w:spacing w:lineRule="auto" w:line="240" w:before="4" w:after="0"/>
        <w:rPr>
          <w:rFonts w:ascii="Arial" w:hAnsi="Arial"/>
          <w:b/>
          <w:b/>
          <w:sz w:val="12"/>
        </w:rPr>
      </w:pPr>
      <w:r>
        <w:rPr>
          <w:rFonts w:ascii="Arial" w:hAnsi="Arial"/>
          <w:b/>
          <w:sz w:val="12"/>
        </w:rPr>
      </w:r>
    </w:p>
    <w:tbl>
      <w:tblPr>
        <w:tblW w:w="9778" w:type="dxa"/>
        <w:jc w:val="left"/>
        <w:tblInd w:w="2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778"/>
      </w:tblGrid>
      <w:tr>
        <w:trPr>
          <w:trHeight w:val="1492" w:hRule="atLeast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Web"/>
              <w:widowControl w:val="false"/>
              <w:numPr>
                <w:ilvl w:val="0"/>
                <w:numId w:val="1"/>
              </w:numPr>
              <w:bidi w:val="0"/>
              <w:spacing w:lineRule="auto" w:line="240" w:before="156" w:after="0"/>
              <w:jc w:val="both"/>
              <w:rPr>
                <w:sz w:val="22"/>
                <w:szCs w:val="22"/>
                <w:shd w:fill="auto" w:val="clear"/>
              </w:rPr>
            </w:pPr>
            <w:r>
              <w:rPr>
                <w:rFonts w:eastAsia="Arial Unicode MS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Fotocopia carta identità del rappresentante legale o suo delegato.</w:t>
            </w:r>
          </w:p>
          <w:p>
            <w:pPr>
              <w:pStyle w:val="NormaleWeb"/>
              <w:widowControl w:val="false"/>
              <w:numPr>
                <w:ilvl w:val="0"/>
                <w:numId w:val="1"/>
              </w:numPr>
              <w:bidi w:val="0"/>
              <w:spacing w:lineRule="auto" w:line="240" w:before="156" w:after="0"/>
              <w:jc w:val="both"/>
              <w:rPr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b w:val="false"/>
                <w:bCs w:val="false"/>
                <w:sz w:val="22"/>
                <w:szCs w:val="22"/>
                <w:shd w:fill="auto" w:val="clear"/>
              </w:rPr>
              <w:t>Quadro economico corredato da preventivo di spesa per l’acquisizione dei servizi, o altro documento attestante la spesa prevista.</w:t>
            </w:r>
          </w:p>
          <w:p>
            <w:pPr>
              <w:pStyle w:val="NormaleWeb"/>
              <w:widowControl w:val="false"/>
              <w:numPr>
                <w:ilvl w:val="0"/>
                <w:numId w:val="1"/>
              </w:numPr>
              <w:bidi w:val="0"/>
              <w:spacing w:lineRule="auto" w:line="240" w:before="156" w:after="0"/>
              <w:jc w:val="both"/>
              <w:rPr>
                <w:rFonts w:ascii="Arial" w:hAnsi="Arial" w:eastAsia="Arial Unicode MS" w:cs="Arial"/>
                <w:color w:val="000000"/>
                <w:kern w:val="2"/>
                <w:sz w:val="22"/>
                <w:szCs w:val="22"/>
                <w:lang w:val="it-IT" w:eastAsia="zh-CN" w:bidi="hi-IN"/>
              </w:rPr>
            </w:pPr>
            <w:r>
              <w:rPr>
                <w:rFonts w:eastAsia="Arial Unicode MS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shd w:fill="auto" w:val="clear"/>
                <w:lang w:val="it-IT" w:eastAsia="zh-CN" w:bidi="hi-IN"/>
              </w:rPr>
              <w:t>Cronoprogramma delle attività e delle spese.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lineRule="auto" w:line="240" w:before="0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tabs>
          <w:tab w:val="clear" w:pos="720"/>
          <w:tab w:val="left" w:pos="6618" w:leader="none"/>
        </w:tabs>
        <w:spacing w:before="178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  <w:sz w:val="22"/>
        </w:rPr>
        <w:t>Luogo</w:t>
      </w:r>
      <w:r>
        <w:rPr>
          <w:rFonts w:ascii="Arial" w:hAnsi="Arial"/>
          <w:spacing w:val="-1"/>
          <w:sz w:val="22"/>
        </w:rPr>
        <w:t xml:space="preserve"> </w:t>
      </w:r>
      <w:r>
        <w:rPr>
          <w:rFonts w:ascii="Arial" w:hAnsi="Arial"/>
          <w:sz w:val="22"/>
        </w:rPr>
        <w:t>e data: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w w:val="100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>
      <w:pPr>
        <w:pStyle w:val="Normal"/>
        <w:spacing w:lineRule="auto" w:line="240" w:before="10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Normal"/>
        <w:tabs>
          <w:tab w:val="clear" w:pos="720"/>
          <w:tab w:val="left" w:pos="6734" w:leader="none"/>
        </w:tabs>
        <w:spacing w:before="92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  <w:sz w:val="22"/>
        </w:rPr>
        <w:t>Nome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z w:val="22"/>
        </w:rPr>
        <w:t>cognome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-1"/>
          <w:sz w:val="22"/>
        </w:rPr>
        <w:t xml:space="preserve"> </w:t>
      </w:r>
      <w:r>
        <w:rPr>
          <w:rFonts w:ascii="Arial" w:hAnsi="Arial"/>
          <w:sz w:val="22"/>
        </w:rPr>
        <w:t>legale</w:t>
      </w:r>
      <w:r>
        <w:rPr>
          <w:rFonts w:ascii="Arial" w:hAnsi="Arial"/>
          <w:spacing w:val="-4"/>
          <w:sz w:val="22"/>
        </w:rPr>
        <w:t xml:space="preserve"> </w:t>
      </w:r>
      <w:r>
        <w:rPr>
          <w:rFonts w:ascii="Arial" w:hAnsi="Arial"/>
          <w:sz w:val="22"/>
        </w:rPr>
        <w:t>rappresentante: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w w:val="100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>
      <w:pPr>
        <w:pStyle w:val="Normal"/>
        <w:spacing w:lineRule="auto" w:line="240" w:before="1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Normal"/>
        <w:tabs>
          <w:tab w:val="clear" w:pos="720"/>
          <w:tab w:val="left" w:pos="6784" w:leader="none"/>
        </w:tabs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  <w:sz w:val="22"/>
        </w:rPr>
        <w:t>Ente</w:t>
      </w:r>
      <w:r>
        <w:rPr>
          <w:rFonts w:ascii="Arial" w:hAnsi="Arial"/>
          <w:spacing w:val="-4"/>
          <w:sz w:val="22"/>
        </w:rPr>
        <w:t xml:space="preserve"> </w:t>
      </w:r>
      <w:r>
        <w:rPr>
          <w:rFonts w:ascii="Arial" w:hAnsi="Arial"/>
          <w:sz w:val="22"/>
        </w:rPr>
        <w:t>rappresentato: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w w:val="100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  <w:i/>
          <w:sz w:val="22"/>
        </w:rPr>
        <w:t>Il presente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documento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deve</w:t>
      </w:r>
      <w:r>
        <w:rPr>
          <w:rFonts w:ascii="Arial" w:hAnsi="Arial"/>
          <w:i/>
          <w:spacing w:val="-2"/>
          <w:sz w:val="22"/>
        </w:rPr>
        <w:t xml:space="preserve"> </w:t>
      </w:r>
      <w:r>
        <w:rPr>
          <w:rFonts w:ascii="Arial" w:hAnsi="Arial"/>
          <w:i/>
          <w:sz w:val="22"/>
        </w:rPr>
        <w:t>essere</w:t>
      </w:r>
      <w:r>
        <w:rPr>
          <w:rFonts w:ascii="Arial" w:hAnsi="Arial"/>
          <w:i/>
          <w:spacing w:val="-1"/>
          <w:sz w:val="22"/>
        </w:rPr>
        <w:t xml:space="preserve"> </w:t>
      </w:r>
      <w:r>
        <w:rPr>
          <w:rFonts w:ascii="Arial" w:hAnsi="Arial"/>
          <w:i/>
          <w:sz w:val="22"/>
        </w:rPr>
        <w:t>sottoscritto</w:t>
      </w:r>
      <w:r>
        <w:rPr>
          <w:rFonts w:ascii="Arial" w:hAnsi="Arial"/>
          <w:i/>
          <w:spacing w:val="-4"/>
          <w:sz w:val="22"/>
        </w:rPr>
        <w:t xml:space="preserve"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-3"/>
          <w:sz w:val="22"/>
        </w:rPr>
        <w:t xml:space="preserve"> </w:t>
      </w:r>
      <w:r>
        <w:rPr>
          <w:rFonts w:ascii="Arial" w:hAnsi="Arial"/>
          <w:i/>
          <w:sz w:val="22"/>
        </w:rPr>
        <w:t>firma digitale</w:t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237490</wp:posOffset>
            </wp:positionH>
            <wp:positionV relativeFrom="paragraph">
              <wp:posOffset>1949450</wp:posOffset>
            </wp:positionV>
            <wp:extent cx="6299835" cy="499745"/>
            <wp:effectExtent l="0" t="0" r="0" b="0"/>
            <wp:wrapNone/>
            <wp:docPr id="2" name="Forma1_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1_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</w:r>
    </w:p>
    <w:p>
      <w:pPr>
        <w:pStyle w:val="Normal"/>
        <w:spacing w:before="91" w:after="0"/>
        <w:ind w:left="352" w:right="0" w:hanging="0"/>
        <w:jc w:val="left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525" w:right="526" w:header="0" w:top="1350" w:footer="0" w:bottom="176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ind w:left="339" w:right="0" w:hanging="0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Servizi e incarichi individuali acquisiti ai sensi del d.lgs 50/2016 e 36/2023 e ai sensi del d.lgs 165/2011 art. 7.6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1134"/>
        </w:tabs>
        <w:ind w:left="1134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2"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352" w:right="0" w:hanging="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e (Web)"/>
    <w:basedOn w:val="Normal"/>
    <w:qFormat/>
    <w:pPr>
      <w:spacing w:lineRule="auto" w:line="288" w:before="280" w:after="142"/>
    </w:pPr>
    <w:rPr>
      <w:rFonts w:ascii="Arial Unicode MS" w:hAnsi="Arial Unicode MS" w:eastAsia="Arial Unicode MS" w:cs="Arial Unicode MS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LibreOffice/7.0.4.2$Windows_X86_64 LibreOffice_project/dcf040e67528d9187c66b2379df5ea4407429775</Application>
  <AppVersion>15.0000</AppVersion>
  <Pages>6</Pages>
  <Words>1073</Words>
  <Characters>6627</Characters>
  <CharactersWithSpaces>7684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2022-12-29T08:22:53Z</dcterms:created>
  <dc:creator>monica-pilot</dc:creator>
  <dc:description/>
  <dc:language>it-IT</dc:language>
  <cp:lastModifiedBy/>
  <cp:lastPrinted>2023-01-13T11:10:51Z</cp:lastPrinted>
  <dcterms:modified xsi:type="dcterms:W3CDTF">2023-05-22T12:23:49Z</dcterms:modified>
  <cp:revision>74</cp:revision>
  <dc:subject/>
  <dc:title>258_AllegatoA3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2022-12-29T00:00:00Z</vt:filetime>
  </property>
</Properties>
</file>