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B527E" w14:textId="77777777" w:rsidR="00FB2A27" w:rsidRDefault="00FB2A27" w:rsidP="000C4DAE">
      <w:pPr>
        <w:pStyle w:val="Titolo3"/>
      </w:pPr>
    </w:p>
    <w:p w14:paraId="11B737B7" w14:textId="02BA37CD" w:rsidR="000C4DAE" w:rsidRDefault="000C4DAE" w:rsidP="000C4DAE">
      <w:pPr>
        <w:pStyle w:val="Titolo3"/>
      </w:pPr>
      <w:r>
        <w:t>Scheda di valutazione delle evidenze</w:t>
      </w:r>
    </w:p>
    <w:p w14:paraId="3CE121ED" w14:textId="77777777" w:rsidR="000C4DAE" w:rsidRDefault="000C4DAE" w:rsidP="000C4DAE"/>
    <w:p w14:paraId="48D91012" w14:textId="77777777" w:rsidR="000C4DAE" w:rsidRDefault="000C4DAE" w:rsidP="000C4DAE">
      <w:pPr>
        <w:pStyle w:val="Stilepatty"/>
        <w:autoSpaceDE w:val="0"/>
        <w:autoSpaceDN w:val="0"/>
        <w:adjustRightInd w:val="0"/>
        <w:rPr>
          <w:iCs/>
        </w:rPr>
      </w:pPr>
    </w:p>
    <w:tbl>
      <w:tblPr>
        <w:tblW w:w="133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6"/>
        <w:gridCol w:w="1256"/>
        <w:gridCol w:w="1231"/>
        <w:gridCol w:w="387"/>
        <w:gridCol w:w="515"/>
        <w:gridCol w:w="446"/>
        <w:gridCol w:w="781"/>
        <w:gridCol w:w="1214"/>
        <w:gridCol w:w="1214"/>
        <w:gridCol w:w="1079"/>
        <w:gridCol w:w="1496"/>
        <w:gridCol w:w="2475"/>
        <w:gridCol w:w="8"/>
      </w:tblGrid>
      <w:tr w:rsidR="000C4DAE" w:rsidRPr="009867A2" w14:paraId="1F822109" w14:textId="77777777" w:rsidTr="000C4DAE">
        <w:trPr>
          <w:trHeight w:val="392"/>
          <w:jc w:val="center"/>
        </w:trPr>
        <w:tc>
          <w:tcPr>
            <w:tcW w:w="13358" w:type="dxa"/>
            <w:gridSpan w:val="13"/>
            <w:shd w:val="clear" w:color="auto" w:fill="F2F2F2"/>
          </w:tcPr>
          <w:p w14:paraId="4A4A4D3E" w14:textId="77777777" w:rsidR="000C4DAE" w:rsidRPr="009867A2" w:rsidRDefault="000C4DAE" w:rsidP="000C4DAE">
            <w:pPr>
              <w:pStyle w:val="Nessunaspaziatura1"/>
              <w:ind w:left="-1391" w:firstLine="1391"/>
              <w:rPr>
                <w:b/>
                <w:iCs/>
                <w:color w:val="FF0000"/>
                <w:sz w:val="24"/>
                <w:szCs w:val="24"/>
              </w:rPr>
            </w:pPr>
            <w:r w:rsidRPr="009867A2">
              <w:rPr>
                <w:b/>
                <w:iCs/>
                <w:color w:val="FF0000"/>
                <w:sz w:val="24"/>
                <w:szCs w:val="24"/>
              </w:rPr>
              <w:t>Nome e cognome utente: …</w:t>
            </w:r>
          </w:p>
        </w:tc>
      </w:tr>
      <w:tr w:rsidR="000C4DAE" w:rsidRPr="009867A2" w14:paraId="77888888" w14:textId="77777777" w:rsidTr="000C4DAE">
        <w:trPr>
          <w:trHeight w:val="392"/>
          <w:jc w:val="center"/>
        </w:trPr>
        <w:tc>
          <w:tcPr>
            <w:tcW w:w="13358" w:type="dxa"/>
            <w:gridSpan w:val="13"/>
            <w:shd w:val="clear" w:color="auto" w:fill="F2F2F2"/>
          </w:tcPr>
          <w:p w14:paraId="5E3A241E" w14:textId="77777777" w:rsidR="000C4DAE" w:rsidRPr="009867A2" w:rsidRDefault="000C4DAE" w:rsidP="002D4B6B">
            <w:pPr>
              <w:pStyle w:val="Nessunaspaziatura1"/>
              <w:rPr>
                <w:b/>
                <w:iCs/>
                <w:color w:val="FF0000"/>
                <w:sz w:val="24"/>
                <w:szCs w:val="24"/>
              </w:rPr>
            </w:pPr>
            <w:r w:rsidRPr="009867A2">
              <w:rPr>
                <w:b/>
                <w:iCs/>
                <w:color w:val="FF0000"/>
                <w:sz w:val="24"/>
                <w:szCs w:val="24"/>
              </w:rPr>
              <w:t>Profilo/obiettivo di riferimento del Repertorio degli standard formativi: …….</w:t>
            </w:r>
          </w:p>
        </w:tc>
      </w:tr>
      <w:tr w:rsidR="000C4DAE" w:rsidRPr="009867A2" w14:paraId="2844D0BE" w14:textId="77777777" w:rsidTr="000C4DAE">
        <w:trPr>
          <w:gridAfter w:val="1"/>
          <w:wAfter w:w="8" w:type="dxa"/>
          <w:cantSplit/>
          <w:trHeight w:val="392"/>
          <w:jc w:val="center"/>
        </w:trPr>
        <w:tc>
          <w:tcPr>
            <w:tcW w:w="1256" w:type="dxa"/>
            <w:vMerge w:val="restart"/>
            <w:shd w:val="clear" w:color="auto" w:fill="F2F2F2"/>
            <w:vAlign w:val="center"/>
          </w:tcPr>
          <w:p w14:paraId="4BEAD05A" w14:textId="77777777" w:rsidR="000C4DAE" w:rsidRDefault="000C4DAE" w:rsidP="002D4B6B">
            <w:pPr>
              <w:pStyle w:val="Nessunaspaziatura1"/>
              <w:jc w:val="center"/>
              <w:rPr>
                <w:b/>
                <w:sz w:val="16"/>
                <w:szCs w:val="12"/>
              </w:rPr>
            </w:pPr>
            <w:r>
              <w:rPr>
                <w:b/>
                <w:sz w:val="16"/>
                <w:szCs w:val="12"/>
              </w:rPr>
              <w:t>1. Competenze del profilo</w:t>
            </w:r>
          </w:p>
          <w:p w14:paraId="0A47EBC8" w14:textId="77777777" w:rsidR="000C4DAE" w:rsidRDefault="000C4DAE" w:rsidP="002D4B6B">
            <w:pPr>
              <w:pStyle w:val="Nessunaspaziatura1"/>
              <w:jc w:val="center"/>
              <w:rPr>
                <w:b/>
                <w:sz w:val="16"/>
                <w:szCs w:val="12"/>
              </w:rPr>
            </w:pPr>
            <w:r>
              <w:rPr>
                <w:b/>
                <w:sz w:val="16"/>
                <w:szCs w:val="12"/>
              </w:rPr>
              <w:t>/obiettivo</w:t>
            </w:r>
          </w:p>
          <w:p w14:paraId="042D1E64" w14:textId="77777777" w:rsidR="000C4DAE" w:rsidRDefault="000C4DAE" w:rsidP="002D4B6B">
            <w:pPr>
              <w:pStyle w:val="Nessunaspaziatura1"/>
              <w:jc w:val="center"/>
              <w:rPr>
                <w:b/>
                <w:sz w:val="16"/>
                <w:szCs w:val="12"/>
              </w:rPr>
            </w:pPr>
            <w:r>
              <w:rPr>
                <w:b/>
                <w:sz w:val="16"/>
                <w:szCs w:val="12"/>
              </w:rPr>
              <w:t>di riferimento del</w:t>
            </w:r>
          </w:p>
          <w:p w14:paraId="51F3A7C9" w14:textId="77777777" w:rsidR="000C4DAE" w:rsidRDefault="000C4DAE" w:rsidP="002D4B6B">
            <w:pPr>
              <w:pStyle w:val="Nessunaspaziatura1"/>
              <w:jc w:val="center"/>
              <w:rPr>
                <w:b/>
                <w:sz w:val="16"/>
                <w:szCs w:val="12"/>
              </w:rPr>
            </w:pPr>
            <w:r>
              <w:rPr>
                <w:b/>
                <w:sz w:val="16"/>
                <w:szCs w:val="12"/>
              </w:rPr>
              <w:t>Repertorio degli Standard Formativi</w:t>
            </w:r>
          </w:p>
        </w:tc>
        <w:tc>
          <w:tcPr>
            <w:tcW w:w="1256" w:type="dxa"/>
            <w:vMerge w:val="restart"/>
            <w:shd w:val="clear" w:color="auto" w:fill="F2F2F2"/>
          </w:tcPr>
          <w:p w14:paraId="0B78B279" w14:textId="77777777" w:rsidR="000C4DAE" w:rsidRDefault="000C4DAE" w:rsidP="002D4B6B">
            <w:pPr>
              <w:pStyle w:val="Nessunaspaziatura1"/>
              <w:jc w:val="center"/>
              <w:rPr>
                <w:b/>
                <w:iCs/>
                <w:sz w:val="16"/>
                <w:szCs w:val="12"/>
              </w:rPr>
            </w:pPr>
            <w:r>
              <w:rPr>
                <w:b/>
                <w:iCs/>
                <w:sz w:val="16"/>
                <w:szCs w:val="12"/>
              </w:rPr>
              <w:t>2.</w:t>
            </w:r>
          </w:p>
          <w:p w14:paraId="30638760" w14:textId="77777777" w:rsidR="000C4DAE" w:rsidRDefault="000C4DAE" w:rsidP="002D4B6B">
            <w:pPr>
              <w:pStyle w:val="Nessunaspaziatura1"/>
              <w:jc w:val="center"/>
              <w:rPr>
                <w:b/>
                <w:iCs/>
                <w:sz w:val="16"/>
                <w:szCs w:val="12"/>
              </w:rPr>
            </w:pPr>
            <w:r>
              <w:rPr>
                <w:b/>
                <w:iCs/>
                <w:sz w:val="16"/>
                <w:szCs w:val="12"/>
              </w:rPr>
              <w:t>Competenze registrate nel Dossier</w:t>
            </w:r>
          </w:p>
        </w:tc>
        <w:tc>
          <w:tcPr>
            <w:tcW w:w="1231" w:type="dxa"/>
            <w:vMerge w:val="restart"/>
            <w:shd w:val="clear" w:color="auto" w:fill="F2F2F2"/>
          </w:tcPr>
          <w:p w14:paraId="754D4949" w14:textId="77777777" w:rsidR="000C4DAE" w:rsidRDefault="000C4DAE" w:rsidP="002D4B6B">
            <w:pPr>
              <w:pStyle w:val="Nessunaspaziatura1"/>
              <w:jc w:val="center"/>
              <w:rPr>
                <w:b/>
                <w:iCs/>
                <w:sz w:val="16"/>
                <w:szCs w:val="12"/>
              </w:rPr>
            </w:pPr>
            <w:r>
              <w:rPr>
                <w:b/>
                <w:iCs/>
                <w:sz w:val="16"/>
                <w:szCs w:val="12"/>
              </w:rPr>
              <w:t>3.</w:t>
            </w:r>
          </w:p>
          <w:p w14:paraId="31016670" w14:textId="77777777" w:rsidR="000C4DAE" w:rsidRDefault="000C4DAE" w:rsidP="002D4B6B">
            <w:pPr>
              <w:pStyle w:val="Nessunaspaziatura1"/>
              <w:jc w:val="center"/>
              <w:rPr>
                <w:b/>
                <w:iCs/>
                <w:sz w:val="16"/>
                <w:szCs w:val="12"/>
              </w:rPr>
            </w:pPr>
            <w:r>
              <w:rPr>
                <w:b/>
                <w:iCs/>
                <w:sz w:val="16"/>
                <w:szCs w:val="12"/>
              </w:rPr>
              <w:t>Evidenze a supporto</w:t>
            </w:r>
          </w:p>
        </w:tc>
        <w:tc>
          <w:tcPr>
            <w:tcW w:w="1348" w:type="dxa"/>
            <w:gridSpan w:val="3"/>
            <w:shd w:val="clear" w:color="auto" w:fill="F2F2F2"/>
            <w:vAlign w:val="center"/>
          </w:tcPr>
          <w:p w14:paraId="1DC3A657" w14:textId="77777777" w:rsidR="000C4DAE" w:rsidRDefault="000C4DAE" w:rsidP="002D4B6B">
            <w:pPr>
              <w:pStyle w:val="Nessunaspaziatura1"/>
              <w:jc w:val="center"/>
              <w:rPr>
                <w:b/>
                <w:iCs/>
                <w:sz w:val="16"/>
                <w:szCs w:val="12"/>
              </w:rPr>
            </w:pPr>
            <w:r>
              <w:rPr>
                <w:b/>
                <w:iCs/>
                <w:sz w:val="16"/>
                <w:szCs w:val="12"/>
              </w:rPr>
              <w:t>4.</w:t>
            </w:r>
          </w:p>
          <w:p w14:paraId="75D10E4D" w14:textId="77777777" w:rsidR="000C4DAE" w:rsidRDefault="000C4DAE" w:rsidP="002D4B6B">
            <w:pPr>
              <w:pStyle w:val="Nessunaspaziatura1"/>
              <w:jc w:val="center"/>
              <w:rPr>
                <w:b/>
                <w:iCs/>
                <w:sz w:val="16"/>
                <w:szCs w:val="12"/>
              </w:rPr>
            </w:pPr>
            <w:r>
              <w:rPr>
                <w:b/>
                <w:iCs/>
                <w:sz w:val="16"/>
                <w:szCs w:val="12"/>
              </w:rPr>
              <w:t xml:space="preserve">Grado di </w:t>
            </w:r>
          </w:p>
          <w:p w14:paraId="701E90BD" w14:textId="77777777" w:rsidR="000C4DAE" w:rsidRDefault="000C4DAE" w:rsidP="002D4B6B">
            <w:pPr>
              <w:pStyle w:val="Nessunaspaziatura1"/>
              <w:jc w:val="center"/>
              <w:rPr>
                <w:b/>
                <w:iCs/>
                <w:sz w:val="16"/>
                <w:szCs w:val="12"/>
              </w:rPr>
            </w:pPr>
            <w:r>
              <w:rPr>
                <w:b/>
                <w:iCs/>
                <w:sz w:val="16"/>
                <w:szCs w:val="12"/>
              </w:rPr>
              <w:t>attendibilità/</w:t>
            </w:r>
          </w:p>
          <w:p w14:paraId="5FA38ABC" w14:textId="77777777" w:rsidR="000C4DAE" w:rsidRDefault="000C4DAE" w:rsidP="002D4B6B">
            <w:pPr>
              <w:pStyle w:val="Nessunaspaziatura1"/>
              <w:jc w:val="center"/>
              <w:rPr>
                <w:b/>
                <w:iCs/>
                <w:sz w:val="16"/>
                <w:szCs w:val="12"/>
              </w:rPr>
            </w:pPr>
            <w:r>
              <w:rPr>
                <w:b/>
                <w:iCs/>
                <w:sz w:val="16"/>
                <w:szCs w:val="12"/>
              </w:rPr>
              <w:t xml:space="preserve">certezza </w:t>
            </w:r>
          </w:p>
          <w:p w14:paraId="200E33AD" w14:textId="77777777" w:rsidR="000C4DAE" w:rsidRDefault="000C4DAE" w:rsidP="002D4B6B">
            <w:pPr>
              <w:pStyle w:val="Nessunaspaziatura1"/>
              <w:jc w:val="center"/>
              <w:rPr>
                <w:b/>
                <w:sz w:val="16"/>
                <w:szCs w:val="12"/>
              </w:rPr>
            </w:pPr>
            <w:r>
              <w:rPr>
                <w:b/>
                <w:iCs/>
                <w:sz w:val="16"/>
                <w:szCs w:val="12"/>
              </w:rPr>
              <w:t>delle evidenze</w:t>
            </w:r>
          </w:p>
        </w:tc>
        <w:tc>
          <w:tcPr>
            <w:tcW w:w="5784" w:type="dxa"/>
            <w:gridSpan w:val="5"/>
            <w:shd w:val="clear" w:color="auto" w:fill="F2F2F2"/>
          </w:tcPr>
          <w:p w14:paraId="5BE14478" w14:textId="77777777" w:rsidR="000C4DAE" w:rsidRPr="009867A2" w:rsidRDefault="000C4DAE" w:rsidP="002D4B6B">
            <w:pPr>
              <w:pStyle w:val="Nessunaspaziatura1"/>
              <w:jc w:val="center"/>
              <w:rPr>
                <w:b/>
                <w:iCs/>
                <w:sz w:val="24"/>
                <w:szCs w:val="24"/>
              </w:rPr>
            </w:pPr>
            <w:r w:rsidRPr="009867A2">
              <w:rPr>
                <w:b/>
                <w:iCs/>
                <w:sz w:val="24"/>
                <w:szCs w:val="24"/>
              </w:rPr>
              <w:t xml:space="preserve">5. </w:t>
            </w:r>
          </w:p>
          <w:p w14:paraId="6C0C9A84" w14:textId="77777777" w:rsidR="000C4DAE" w:rsidRPr="009867A2" w:rsidRDefault="000C4DAE" w:rsidP="002D4B6B">
            <w:pPr>
              <w:pStyle w:val="Nessunaspaziatura1"/>
              <w:jc w:val="center"/>
              <w:rPr>
                <w:b/>
                <w:iCs/>
                <w:sz w:val="24"/>
                <w:szCs w:val="24"/>
              </w:rPr>
            </w:pPr>
            <w:r w:rsidRPr="009867A2">
              <w:rPr>
                <w:b/>
                <w:iCs/>
                <w:sz w:val="24"/>
                <w:szCs w:val="24"/>
              </w:rPr>
              <w:t>Grado di copertura delle competenze da parte delle evidenze</w:t>
            </w:r>
          </w:p>
        </w:tc>
        <w:tc>
          <w:tcPr>
            <w:tcW w:w="2475" w:type="dxa"/>
            <w:vMerge w:val="restart"/>
            <w:shd w:val="clear" w:color="auto" w:fill="F2F2F2"/>
          </w:tcPr>
          <w:p w14:paraId="3A909B83" w14:textId="77777777" w:rsidR="000C4DAE" w:rsidRPr="009867A2" w:rsidRDefault="000C4DAE" w:rsidP="002D4B6B">
            <w:pPr>
              <w:pStyle w:val="Nessunaspaziatura1"/>
              <w:jc w:val="center"/>
              <w:rPr>
                <w:b/>
                <w:iCs/>
                <w:sz w:val="24"/>
                <w:szCs w:val="24"/>
              </w:rPr>
            </w:pPr>
            <w:r w:rsidRPr="009867A2">
              <w:rPr>
                <w:b/>
                <w:iCs/>
                <w:sz w:val="24"/>
                <w:szCs w:val="24"/>
              </w:rPr>
              <w:t>6.</w:t>
            </w:r>
          </w:p>
          <w:p w14:paraId="58AAB73F" w14:textId="77777777" w:rsidR="000C4DAE" w:rsidRPr="009867A2" w:rsidRDefault="000C4DAE" w:rsidP="002D4B6B">
            <w:pPr>
              <w:pStyle w:val="Nessunaspaziatura1"/>
              <w:jc w:val="center"/>
              <w:rPr>
                <w:b/>
                <w:iCs/>
                <w:sz w:val="24"/>
                <w:szCs w:val="24"/>
              </w:rPr>
            </w:pPr>
            <w:r w:rsidRPr="009867A2">
              <w:rPr>
                <w:b/>
                <w:iCs/>
                <w:sz w:val="24"/>
                <w:szCs w:val="24"/>
              </w:rPr>
              <w:t>Elementi su cui focalizzare colloquio tecnico/prove integrative</w:t>
            </w:r>
          </w:p>
        </w:tc>
      </w:tr>
      <w:tr w:rsidR="000C4DAE" w:rsidRPr="009867A2" w14:paraId="7610D1A7" w14:textId="77777777" w:rsidTr="000C4DAE">
        <w:trPr>
          <w:gridAfter w:val="1"/>
          <w:wAfter w:w="8" w:type="dxa"/>
          <w:cantSplit/>
          <w:trHeight w:val="199"/>
          <w:jc w:val="center"/>
        </w:trPr>
        <w:tc>
          <w:tcPr>
            <w:tcW w:w="1256" w:type="dxa"/>
            <w:vMerge/>
            <w:shd w:val="clear" w:color="auto" w:fill="C4BC96"/>
          </w:tcPr>
          <w:p w14:paraId="7308CF3A" w14:textId="77777777" w:rsidR="000C4DAE" w:rsidRDefault="000C4DAE" w:rsidP="002D4B6B">
            <w:pPr>
              <w:pStyle w:val="Nessunaspaziatura1"/>
              <w:rPr>
                <w:b/>
                <w:iCs/>
                <w:sz w:val="16"/>
                <w:szCs w:val="12"/>
              </w:rPr>
            </w:pPr>
          </w:p>
        </w:tc>
        <w:tc>
          <w:tcPr>
            <w:tcW w:w="1256" w:type="dxa"/>
            <w:vMerge/>
            <w:shd w:val="clear" w:color="auto" w:fill="C4BC96"/>
          </w:tcPr>
          <w:p w14:paraId="3402EBD7" w14:textId="77777777" w:rsidR="000C4DAE" w:rsidRDefault="000C4DAE" w:rsidP="002D4B6B">
            <w:pPr>
              <w:pStyle w:val="Nessunaspaziatura1"/>
              <w:rPr>
                <w:b/>
                <w:sz w:val="16"/>
                <w:szCs w:val="12"/>
              </w:rPr>
            </w:pPr>
          </w:p>
        </w:tc>
        <w:tc>
          <w:tcPr>
            <w:tcW w:w="1231" w:type="dxa"/>
            <w:vMerge/>
            <w:shd w:val="clear" w:color="auto" w:fill="C4BC96"/>
          </w:tcPr>
          <w:p w14:paraId="6F1E7609" w14:textId="77777777" w:rsidR="000C4DAE" w:rsidRDefault="000C4DAE" w:rsidP="002D4B6B">
            <w:pPr>
              <w:pStyle w:val="Nessunaspaziatura1"/>
              <w:rPr>
                <w:b/>
                <w:sz w:val="16"/>
                <w:szCs w:val="12"/>
              </w:rPr>
            </w:pPr>
          </w:p>
        </w:tc>
        <w:tc>
          <w:tcPr>
            <w:tcW w:w="387" w:type="dxa"/>
            <w:shd w:val="clear" w:color="auto" w:fill="F2F2F2"/>
            <w:vAlign w:val="center"/>
          </w:tcPr>
          <w:p w14:paraId="7EA33CCA" w14:textId="77777777" w:rsidR="000C4DAE" w:rsidRDefault="000C4DAE" w:rsidP="002D4B6B">
            <w:pPr>
              <w:pStyle w:val="Nessunaspaziatura1"/>
              <w:jc w:val="center"/>
              <w:rPr>
                <w:b/>
                <w:sz w:val="16"/>
                <w:szCs w:val="12"/>
              </w:rPr>
            </w:pPr>
            <w:r>
              <w:rPr>
                <w:b/>
                <w:sz w:val="16"/>
                <w:szCs w:val="12"/>
              </w:rPr>
              <w:t>0</w:t>
            </w:r>
          </w:p>
        </w:tc>
        <w:tc>
          <w:tcPr>
            <w:tcW w:w="515" w:type="dxa"/>
            <w:shd w:val="clear" w:color="auto" w:fill="F2F2F2"/>
            <w:vAlign w:val="center"/>
          </w:tcPr>
          <w:p w14:paraId="57600598" w14:textId="77777777" w:rsidR="000C4DAE" w:rsidRDefault="000C4DAE" w:rsidP="002D4B6B">
            <w:pPr>
              <w:pStyle w:val="Nessunaspaziatura1"/>
              <w:jc w:val="center"/>
              <w:rPr>
                <w:b/>
                <w:sz w:val="16"/>
                <w:szCs w:val="12"/>
              </w:rPr>
            </w:pPr>
            <w:r>
              <w:rPr>
                <w:b/>
                <w:sz w:val="16"/>
                <w:szCs w:val="12"/>
              </w:rPr>
              <w:t>0.5</w:t>
            </w:r>
          </w:p>
        </w:tc>
        <w:tc>
          <w:tcPr>
            <w:tcW w:w="446" w:type="dxa"/>
            <w:shd w:val="clear" w:color="auto" w:fill="F2F2F2"/>
            <w:vAlign w:val="center"/>
          </w:tcPr>
          <w:p w14:paraId="19C38DEF" w14:textId="77777777" w:rsidR="000C4DAE" w:rsidRDefault="000C4DAE" w:rsidP="002D4B6B">
            <w:pPr>
              <w:pStyle w:val="Nessunaspaziatura1"/>
              <w:jc w:val="center"/>
              <w:rPr>
                <w:b/>
                <w:sz w:val="16"/>
                <w:szCs w:val="12"/>
              </w:rPr>
            </w:pPr>
            <w:r>
              <w:rPr>
                <w:b/>
                <w:sz w:val="16"/>
                <w:szCs w:val="12"/>
              </w:rPr>
              <w:t>1</w:t>
            </w:r>
          </w:p>
        </w:tc>
        <w:tc>
          <w:tcPr>
            <w:tcW w:w="781" w:type="dxa"/>
            <w:shd w:val="clear" w:color="auto" w:fill="F2F2F2"/>
          </w:tcPr>
          <w:p w14:paraId="7E28CB02" w14:textId="77777777" w:rsidR="000C4DAE" w:rsidRDefault="000C4DAE" w:rsidP="002D4B6B">
            <w:pPr>
              <w:pStyle w:val="Nessunaspaziatura1"/>
              <w:jc w:val="center"/>
              <w:rPr>
                <w:b/>
                <w:sz w:val="16"/>
                <w:szCs w:val="12"/>
              </w:rPr>
            </w:pPr>
            <w:r>
              <w:rPr>
                <w:b/>
                <w:sz w:val="16"/>
                <w:szCs w:val="12"/>
              </w:rPr>
              <w:t>Valore %</w:t>
            </w:r>
          </w:p>
        </w:tc>
        <w:tc>
          <w:tcPr>
            <w:tcW w:w="1214" w:type="dxa"/>
            <w:shd w:val="clear" w:color="auto" w:fill="F2F2F2"/>
          </w:tcPr>
          <w:p w14:paraId="7E010CF9" w14:textId="77777777" w:rsidR="000C4DAE" w:rsidRPr="009867A2" w:rsidRDefault="000C4DAE" w:rsidP="002D4B6B">
            <w:pPr>
              <w:pStyle w:val="Nessunaspaziatura1"/>
              <w:jc w:val="center"/>
              <w:rPr>
                <w:b/>
                <w:sz w:val="24"/>
                <w:szCs w:val="24"/>
              </w:rPr>
            </w:pPr>
            <w:r w:rsidRPr="009867A2">
              <w:rPr>
                <w:b/>
                <w:sz w:val="24"/>
                <w:szCs w:val="24"/>
              </w:rPr>
              <w:t>Abilità</w:t>
            </w:r>
          </w:p>
          <w:p w14:paraId="095BB967" w14:textId="77777777" w:rsidR="000C4DAE" w:rsidRPr="009867A2" w:rsidRDefault="000C4DAE" w:rsidP="002D4B6B">
            <w:pPr>
              <w:pStyle w:val="Nessunaspaziatura1"/>
              <w:jc w:val="center"/>
              <w:rPr>
                <w:b/>
                <w:sz w:val="24"/>
                <w:szCs w:val="24"/>
              </w:rPr>
            </w:pPr>
            <w:r w:rsidRPr="009867A2">
              <w:rPr>
                <w:b/>
                <w:sz w:val="24"/>
                <w:szCs w:val="24"/>
              </w:rPr>
              <w:t>coperte</w:t>
            </w:r>
          </w:p>
        </w:tc>
        <w:tc>
          <w:tcPr>
            <w:tcW w:w="1214" w:type="dxa"/>
            <w:shd w:val="clear" w:color="auto" w:fill="F2F2F2"/>
          </w:tcPr>
          <w:p w14:paraId="1EE44B29" w14:textId="77777777" w:rsidR="000C4DAE" w:rsidRPr="009867A2" w:rsidRDefault="000C4DAE" w:rsidP="002D4B6B">
            <w:pPr>
              <w:pStyle w:val="Nessunaspaziatura1"/>
              <w:jc w:val="center"/>
              <w:rPr>
                <w:b/>
                <w:sz w:val="24"/>
                <w:szCs w:val="24"/>
              </w:rPr>
            </w:pPr>
            <w:r w:rsidRPr="009867A2">
              <w:rPr>
                <w:b/>
                <w:sz w:val="24"/>
                <w:szCs w:val="24"/>
              </w:rPr>
              <w:t>Conoscenze coperte</w:t>
            </w:r>
          </w:p>
        </w:tc>
        <w:tc>
          <w:tcPr>
            <w:tcW w:w="1079" w:type="dxa"/>
            <w:shd w:val="clear" w:color="auto" w:fill="F2F2F2"/>
          </w:tcPr>
          <w:p w14:paraId="372413D9" w14:textId="77777777" w:rsidR="000C4DAE" w:rsidRPr="009867A2" w:rsidRDefault="000C4DAE" w:rsidP="002D4B6B">
            <w:pPr>
              <w:pStyle w:val="Nessunaspaziatura1"/>
              <w:jc w:val="center"/>
              <w:rPr>
                <w:b/>
                <w:sz w:val="24"/>
                <w:szCs w:val="24"/>
              </w:rPr>
            </w:pPr>
            <w:r w:rsidRPr="009867A2">
              <w:rPr>
                <w:b/>
                <w:sz w:val="24"/>
                <w:szCs w:val="24"/>
              </w:rPr>
              <w:t>Abilità</w:t>
            </w:r>
          </w:p>
          <w:p w14:paraId="7E1A4F42" w14:textId="77777777" w:rsidR="000C4DAE" w:rsidRPr="009867A2" w:rsidRDefault="000C4DAE" w:rsidP="002D4B6B">
            <w:pPr>
              <w:pStyle w:val="Nessunaspaziatura1"/>
              <w:jc w:val="center"/>
              <w:rPr>
                <w:b/>
                <w:sz w:val="24"/>
                <w:szCs w:val="24"/>
              </w:rPr>
            </w:pPr>
            <w:r w:rsidRPr="009867A2">
              <w:rPr>
                <w:b/>
                <w:sz w:val="24"/>
                <w:szCs w:val="24"/>
              </w:rPr>
              <w:t>non coperte</w:t>
            </w:r>
          </w:p>
        </w:tc>
        <w:tc>
          <w:tcPr>
            <w:tcW w:w="1496" w:type="dxa"/>
            <w:shd w:val="clear" w:color="auto" w:fill="F2F2F2"/>
          </w:tcPr>
          <w:p w14:paraId="525F989A" w14:textId="77777777" w:rsidR="000C4DAE" w:rsidRPr="009867A2" w:rsidRDefault="000C4DAE" w:rsidP="002D4B6B">
            <w:pPr>
              <w:pStyle w:val="Nessunaspaziatura1"/>
              <w:jc w:val="center"/>
              <w:rPr>
                <w:b/>
                <w:sz w:val="24"/>
                <w:szCs w:val="24"/>
              </w:rPr>
            </w:pPr>
            <w:r w:rsidRPr="009867A2">
              <w:rPr>
                <w:b/>
                <w:sz w:val="24"/>
                <w:szCs w:val="24"/>
              </w:rPr>
              <w:t>Conoscenze non coperte</w:t>
            </w:r>
          </w:p>
        </w:tc>
        <w:tc>
          <w:tcPr>
            <w:tcW w:w="2475" w:type="dxa"/>
            <w:vMerge/>
            <w:shd w:val="clear" w:color="auto" w:fill="C4BC96"/>
          </w:tcPr>
          <w:p w14:paraId="386E2F14" w14:textId="77777777" w:rsidR="000C4DAE" w:rsidRPr="009867A2" w:rsidRDefault="000C4DAE" w:rsidP="002D4B6B">
            <w:pPr>
              <w:pStyle w:val="Nessunaspaziatura1"/>
              <w:rPr>
                <w:b/>
                <w:sz w:val="24"/>
                <w:szCs w:val="24"/>
              </w:rPr>
            </w:pPr>
          </w:p>
        </w:tc>
      </w:tr>
      <w:tr w:rsidR="000C4DAE" w:rsidRPr="009867A2" w14:paraId="2EE36F37" w14:textId="77777777" w:rsidTr="000C4DAE">
        <w:trPr>
          <w:gridAfter w:val="1"/>
          <w:wAfter w:w="8" w:type="dxa"/>
          <w:trHeight w:val="1033"/>
          <w:jc w:val="center"/>
        </w:trPr>
        <w:tc>
          <w:tcPr>
            <w:tcW w:w="1256" w:type="dxa"/>
            <w:shd w:val="clear" w:color="auto" w:fill="F2F2F2"/>
            <w:vAlign w:val="center"/>
          </w:tcPr>
          <w:p w14:paraId="7E47E721" w14:textId="77777777" w:rsidR="000C4DAE" w:rsidRDefault="000C4DAE" w:rsidP="002D4B6B">
            <w:pPr>
              <w:pStyle w:val="Nessunaspaziatura1"/>
              <w:rPr>
                <w:iCs/>
                <w:sz w:val="16"/>
                <w:szCs w:val="12"/>
              </w:rPr>
            </w:pPr>
          </w:p>
        </w:tc>
        <w:tc>
          <w:tcPr>
            <w:tcW w:w="1256" w:type="dxa"/>
            <w:shd w:val="clear" w:color="auto" w:fill="F2F2F2"/>
            <w:vAlign w:val="center"/>
          </w:tcPr>
          <w:p w14:paraId="277AD9BF" w14:textId="77777777" w:rsidR="000C4DAE" w:rsidRDefault="000C4DAE" w:rsidP="002D4B6B">
            <w:pPr>
              <w:pStyle w:val="Nessunaspaziatura1"/>
              <w:jc w:val="center"/>
              <w:rPr>
                <w:b/>
                <w:sz w:val="16"/>
                <w:szCs w:val="12"/>
              </w:rPr>
            </w:pPr>
          </w:p>
        </w:tc>
        <w:tc>
          <w:tcPr>
            <w:tcW w:w="1231" w:type="dxa"/>
            <w:shd w:val="clear" w:color="auto" w:fill="F2F2F2"/>
            <w:vAlign w:val="center"/>
          </w:tcPr>
          <w:p w14:paraId="2F00387F" w14:textId="77777777" w:rsidR="000C4DAE" w:rsidRDefault="000C4DAE" w:rsidP="002D4B6B">
            <w:pPr>
              <w:pStyle w:val="Nessunaspaziatura1"/>
              <w:jc w:val="center"/>
              <w:rPr>
                <w:sz w:val="16"/>
                <w:szCs w:val="12"/>
              </w:rPr>
            </w:pPr>
          </w:p>
        </w:tc>
        <w:tc>
          <w:tcPr>
            <w:tcW w:w="387" w:type="dxa"/>
            <w:shd w:val="clear" w:color="auto" w:fill="F2F2F2"/>
            <w:vAlign w:val="center"/>
          </w:tcPr>
          <w:p w14:paraId="36843E3F" w14:textId="77777777" w:rsidR="000C4DAE" w:rsidRDefault="000C4DAE" w:rsidP="002D4B6B">
            <w:pPr>
              <w:pStyle w:val="Nessunaspaziatura1"/>
              <w:jc w:val="center"/>
              <w:rPr>
                <w:sz w:val="16"/>
                <w:szCs w:val="12"/>
              </w:rPr>
            </w:pPr>
          </w:p>
        </w:tc>
        <w:tc>
          <w:tcPr>
            <w:tcW w:w="515" w:type="dxa"/>
            <w:shd w:val="clear" w:color="auto" w:fill="F2F2F2"/>
            <w:vAlign w:val="center"/>
          </w:tcPr>
          <w:p w14:paraId="0A54D620" w14:textId="77777777" w:rsidR="000C4DAE" w:rsidRDefault="000C4DAE" w:rsidP="002D4B6B">
            <w:pPr>
              <w:pStyle w:val="Nessunaspaziatura1"/>
              <w:jc w:val="center"/>
              <w:rPr>
                <w:sz w:val="16"/>
                <w:szCs w:val="12"/>
              </w:rPr>
            </w:pPr>
          </w:p>
        </w:tc>
        <w:tc>
          <w:tcPr>
            <w:tcW w:w="446" w:type="dxa"/>
            <w:shd w:val="clear" w:color="auto" w:fill="F2F2F2"/>
            <w:vAlign w:val="center"/>
          </w:tcPr>
          <w:p w14:paraId="73A737EE" w14:textId="77777777" w:rsidR="000C4DAE" w:rsidRDefault="000C4DAE" w:rsidP="002D4B6B">
            <w:pPr>
              <w:pStyle w:val="Nessunaspaziatura1"/>
              <w:jc w:val="center"/>
              <w:rPr>
                <w:sz w:val="16"/>
                <w:szCs w:val="12"/>
              </w:rPr>
            </w:pPr>
          </w:p>
        </w:tc>
        <w:tc>
          <w:tcPr>
            <w:tcW w:w="781" w:type="dxa"/>
            <w:shd w:val="clear" w:color="auto" w:fill="F2F2F2"/>
            <w:vAlign w:val="center"/>
          </w:tcPr>
          <w:p w14:paraId="7119890A" w14:textId="77777777" w:rsidR="000C4DAE" w:rsidRDefault="000C4DAE" w:rsidP="002D4B6B">
            <w:pPr>
              <w:pStyle w:val="Nessunaspaziatura1"/>
              <w:jc w:val="center"/>
              <w:rPr>
                <w:sz w:val="16"/>
                <w:szCs w:val="12"/>
              </w:rPr>
            </w:pPr>
          </w:p>
        </w:tc>
        <w:tc>
          <w:tcPr>
            <w:tcW w:w="1214" w:type="dxa"/>
            <w:shd w:val="clear" w:color="auto" w:fill="F2F2F2"/>
          </w:tcPr>
          <w:p w14:paraId="7BAB2DE7" w14:textId="77777777" w:rsidR="000C4DAE" w:rsidRPr="009867A2" w:rsidRDefault="000C4DAE" w:rsidP="002D4B6B">
            <w:pPr>
              <w:pStyle w:val="Nessunaspaziatura1"/>
              <w:rPr>
                <w:sz w:val="24"/>
                <w:szCs w:val="24"/>
              </w:rPr>
            </w:pPr>
          </w:p>
        </w:tc>
        <w:tc>
          <w:tcPr>
            <w:tcW w:w="1214" w:type="dxa"/>
            <w:shd w:val="clear" w:color="auto" w:fill="F2F2F2"/>
            <w:vAlign w:val="center"/>
          </w:tcPr>
          <w:p w14:paraId="710CFF0F" w14:textId="77777777" w:rsidR="000C4DAE" w:rsidRPr="009867A2" w:rsidRDefault="000C4DAE" w:rsidP="002D4B6B">
            <w:pPr>
              <w:pStyle w:val="Nessunaspaziatura1"/>
              <w:rPr>
                <w:sz w:val="24"/>
                <w:szCs w:val="24"/>
              </w:rPr>
            </w:pPr>
          </w:p>
        </w:tc>
        <w:tc>
          <w:tcPr>
            <w:tcW w:w="1079" w:type="dxa"/>
            <w:shd w:val="clear" w:color="auto" w:fill="F2F2F2"/>
          </w:tcPr>
          <w:p w14:paraId="1AA1E44D" w14:textId="77777777" w:rsidR="000C4DAE" w:rsidRPr="009867A2" w:rsidRDefault="000C4DAE" w:rsidP="002D4B6B">
            <w:pPr>
              <w:pStyle w:val="Nessunaspaziatura1"/>
              <w:jc w:val="center"/>
              <w:rPr>
                <w:b/>
                <w:sz w:val="24"/>
                <w:szCs w:val="24"/>
              </w:rPr>
            </w:pPr>
          </w:p>
        </w:tc>
        <w:tc>
          <w:tcPr>
            <w:tcW w:w="1496" w:type="dxa"/>
            <w:shd w:val="clear" w:color="auto" w:fill="F2F2F2"/>
          </w:tcPr>
          <w:p w14:paraId="4FC02F92" w14:textId="77777777" w:rsidR="000C4DAE" w:rsidRPr="009867A2" w:rsidRDefault="000C4DAE" w:rsidP="002D4B6B">
            <w:pPr>
              <w:pStyle w:val="Nessunaspaziatura1"/>
              <w:jc w:val="center"/>
              <w:rPr>
                <w:b/>
                <w:sz w:val="24"/>
                <w:szCs w:val="24"/>
              </w:rPr>
            </w:pPr>
          </w:p>
        </w:tc>
        <w:tc>
          <w:tcPr>
            <w:tcW w:w="2475" w:type="dxa"/>
            <w:shd w:val="clear" w:color="auto" w:fill="F2F2F2"/>
          </w:tcPr>
          <w:p w14:paraId="1AEDC676" w14:textId="77777777" w:rsidR="000C4DAE" w:rsidRPr="009867A2" w:rsidRDefault="000C4DAE" w:rsidP="002D4B6B">
            <w:pPr>
              <w:pStyle w:val="Nessunaspaziatura1"/>
              <w:rPr>
                <w:b/>
                <w:sz w:val="24"/>
                <w:szCs w:val="24"/>
              </w:rPr>
            </w:pPr>
          </w:p>
        </w:tc>
      </w:tr>
      <w:tr w:rsidR="000C4DAE" w:rsidRPr="009867A2" w14:paraId="6D7F0DF8" w14:textId="77777777" w:rsidTr="000C4DAE">
        <w:trPr>
          <w:gridAfter w:val="1"/>
          <w:wAfter w:w="8" w:type="dxa"/>
          <w:trHeight w:val="1033"/>
          <w:jc w:val="center"/>
        </w:trPr>
        <w:tc>
          <w:tcPr>
            <w:tcW w:w="1256" w:type="dxa"/>
            <w:shd w:val="clear" w:color="auto" w:fill="F2F2F2"/>
            <w:vAlign w:val="center"/>
          </w:tcPr>
          <w:p w14:paraId="662E5C5B" w14:textId="77777777" w:rsidR="000C4DAE" w:rsidRDefault="000C4DAE" w:rsidP="002D4B6B">
            <w:pPr>
              <w:pStyle w:val="Nessunaspaziatura1"/>
              <w:rPr>
                <w:iCs/>
                <w:sz w:val="16"/>
                <w:szCs w:val="12"/>
              </w:rPr>
            </w:pPr>
          </w:p>
        </w:tc>
        <w:tc>
          <w:tcPr>
            <w:tcW w:w="1256" w:type="dxa"/>
            <w:shd w:val="clear" w:color="auto" w:fill="F2F2F2"/>
            <w:vAlign w:val="center"/>
          </w:tcPr>
          <w:p w14:paraId="1B9A04EC" w14:textId="77777777" w:rsidR="000C4DAE" w:rsidRDefault="000C4DAE" w:rsidP="002D4B6B">
            <w:pPr>
              <w:pStyle w:val="Nessunaspaziatura1"/>
              <w:jc w:val="center"/>
              <w:rPr>
                <w:b/>
                <w:sz w:val="16"/>
                <w:szCs w:val="12"/>
              </w:rPr>
            </w:pPr>
          </w:p>
        </w:tc>
        <w:tc>
          <w:tcPr>
            <w:tcW w:w="1231" w:type="dxa"/>
            <w:shd w:val="clear" w:color="auto" w:fill="F2F2F2"/>
            <w:vAlign w:val="center"/>
          </w:tcPr>
          <w:p w14:paraId="7EBBA0DB" w14:textId="77777777" w:rsidR="000C4DAE" w:rsidRDefault="000C4DAE" w:rsidP="002D4B6B">
            <w:pPr>
              <w:pStyle w:val="Nessunaspaziatura1"/>
              <w:jc w:val="center"/>
              <w:rPr>
                <w:sz w:val="16"/>
                <w:szCs w:val="12"/>
              </w:rPr>
            </w:pPr>
          </w:p>
        </w:tc>
        <w:tc>
          <w:tcPr>
            <w:tcW w:w="387" w:type="dxa"/>
            <w:shd w:val="clear" w:color="auto" w:fill="F2F2F2"/>
            <w:vAlign w:val="center"/>
          </w:tcPr>
          <w:p w14:paraId="7F16EA90" w14:textId="77777777" w:rsidR="000C4DAE" w:rsidRDefault="000C4DAE" w:rsidP="002D4B6B">
            <w:pPr>
              <w:pStyle w:val="Nessunaspaziatura1"/>
              <w:jc w:val="center"/>
              <w:rPr>
                <w:sz w:val="16"/>
                <w:szCs w:val="12"/>
              </w:rPr>
            </w:pPr>
          </w:p>
        </w:tc>
        <w:tc>
          <w:tcPr>
            <w:tcW w:w="515" w:type="dxa"/>
            <w:shd w:val="clear" w:color="auto" w:fill="F2F2F2"/>
            <w:vAlign w:val="center"/>
          </w:tcPr>
          <w:p w14:paraId="2D31A401" w14:textId="77777777" w:rsidR="000C4DAE" w:rsidRDefault="000C4DAE" w:rsidP="002D4B6B">
            <w:pPr>
              <w:pStyle w:val="Nessunaspaziatura1"/>
              <w:jc w:val="center"/>
              <w:rPr>
                <w:sz w:val="16"/>
                <w:szCs w:val="12"/>
              </w:rPr>
            </w:pPr>
          </w:p>
        </w:tc>
        <w:tc>
          <w:tcPr>
            <w:tcW w:w="446" w:type="dxa"/>
            <w:shd w:val="clear" w:color="auto" w:fill="F2F2F2"/>
            <w:vAlign w:val="center"/>
          </w:tcPr>
          <w:p w14:paraId="646D806B" w14:textId="77777777" w:rsidR="000C4DAE" w:rsidRDefault="000C4DAE" w:rsidP="002D4B6B">
            <w:pPr>
              <w:pStyle w:val="Nessunaspaziatura1"/>
              <w:jc w:val="center"/>
              <w:rPr>
                <w:sz w:val="16"/>
                <w:szCs w:val="12"/>
              </w:rPr>
            </w:pPr>
          </w:p>
        </w:tc>
        <w:tc>
          <w:tcPr>
            <w:tcW w:w="781" w:type="dxa"/>
            <w:shd w:val="clear" w:color="auto" w:fill="F2F2F2"/>
            <w:vAlign w:val="center"/>
          </w:tcPr>
          <w:p w14:paraId="57E482B4" w14:textId="77777777" w:rsidR="000C4DAE" w:rsidRDefault="000C4DAE" w:rsidP="002D4B6B">
            <w:pPr>
              <w:pStyle w:val="Nessunaspaziatura1"/>
              <w:jc w:val="center"/>
              <w:rPr>
                <w:sz w:val="16"/>
                <w:szCs w:val="12"/>
              </w:rPr>
            </w:pPr>
          </w:p>
        </w:tc>
        <w:tc>
          <w:tcPr>
            <w:tcW w:w="1214" w:type="dxa"/>
            <w:shd w:val="clear" w:color="auto" w:fill="F2F2F2"/>
          </w:tcPr>
          <w:p w14:paraId="74771A90" w14:textId="77777777" w:rsidR="000C4DAE" w:rsidRPr="009867A2" w:rsidRDefault="000C4DAE" w:rsidP="002D4B6B">
            <w:pPr>
              <w:pStyle w:val="Nessunaspaziatura1"/>
              <w:rPr>
                <w:sz w:val="24"/>
                <w:szCs w:val="24"/>
              </w:rPr>
            </w:pPr>
          </w:p>
        </w:tc>
        <w:tc>
          <w:tcPr>
            <w:tcW w:w="1214" w:type="dxa"/>
            <w:shd w:val="clear" w:color="auto" w:fill="F2F2F2"/>
            <w:vAlign w:val="center"/>
          </w:tcPr>
          <w:p w14:paraId="18430B17" w14:textId="77777777" w:rsidR="000C4DAE" w:rsidRPr="009867A2" w:rsidRDefault="000C4DAE" w:rsidP="002D4B6B">
            <w:pPr>
              <w:pStyle w:val="Nessunaspaziatura1"/>
              <w:rPr>
                <w:sz w:val="24"/>
                <w:szCs w:val="24"/>
              </w:rPr>
            </w:pPr>
          </w:p>
        </w:tc>
        <w:tc>
          <w:tcPr>
            <w:tcW w:w="1079" w:type="dxa"/>
            <w:shd w:val="clear" w:color="auto" w:fill="F2F2F2"/>
          </w:tcPr>
          <w:p w14:paraId="5F0D1FBC" w14:textId="77777777" w:rsidR="000C4DAE" w:rsidRPr="009867A2" w:rsidRDefault="000C4DAE" w:rsidP="002D4B6B">
            <w:pPr>
              <w:pStyle w:val="Nessunaspaziatura1"/>
              <w:jc w:val="center"/>
              <w:rPr>
                <w:b/>
                <w:sz w:val="24"/>
                <w:szCs w:val="24"/>
              </w:rPr>
            </w:pPr>
          </w:p>
        </w:tc>
        <w:tc>
          <w:tcPr>
            <w:tcW w:w="1496" w:type="dxa"/>
            <w:shd w:val="clear" w:color="auto" w:fill="F2F2F2"/>
          </w:tcPr>
          <w:p w14:paraId="158759D9" w14:textId="77777777" w:rsidR="000C4DAE" w:rsidRPr="009867A2" w:rsidRDefault="000C4DAE" w:rsidP="002D4B6B">
            <w:pPr>
              <w:pStyle w:val="Nessunaspaziatura1"/>
              <w:jc w:val="center"/>
              <w:rPr>
                <w:b/>
                <w:sz w:val="24"/>
                <w:szCs w:val="24"/>
              </w:rPr>
            </w:pPr>
          </w:p>
        </w:tc>
        <w:tc>
          <w:tcPr>
            <w:tcW w:w="2475" w:type="dxa"/>
            <w:shd w:val="clear" w:color="auto" w:fill="F2F2F2"/>
          </w:tcPr>
          <w:p w14:paraId="048E988D" w14:textId="77777777" w:rsidR="000C4DAE" w:rsidRPr="009867A2" w:rsidRDefault="000C4DAE" w:rsidP="002D4B6B">
            <w:pPr>
              <w:pStyle w:val="Nessunaspaziatura1"/>
              <w:rPr>
                <w:b/>
                <w:sz w:val="24"/>
                <w:szCs w:val="24"/>
              </w:rPr>
            </w:pPr>
          </w:p>
        </w:tc>
      </w:tr>
      <w:tr w:rsidR="000C4DAE" w:rsidRPr="009867A2" w14:paraId="662FB4A2" w14:textId="77777777" w:rsidTr="000C4DAE">
        <w:trPr>
          <w:trHeight w:val="893"/>
          <w:jc w:val="center"/>
        </w:trPr>
        <w:tc>
          <w:tcPr>
            <w:tcW w:w="13358" w:type="dxa"/>
            <w:gridSpan w:val="13"/>
            <w:shd w:val="clear" w:color="auto" w:fill="F2F2F2"/>
          </w:tcPr>
          <w:p w14:paraId="3E47DE80" w14:textId="77777777" w:rsidR="000C4DAE" w:rsidRPr="009867A2" w:rsidRDefault="000C4DAE" w:rsidP="002D4B6B">
            <w:pPr>
              <w:rPr>
                <w:rFonts w:ascii="Calibri" w:hAnsi="Calibri"/>
                <w:color w:val="333333"/>
              </w:rPr>
            </w:pPr>
            <w:r w:rsidRPr="009867A2">
              <w:rPr>
                <w:rFonts w:ascii="Calibri" w:hAnsi="Calibri"/>
                <w:color w:val="333333"/>
              </w:rPr>
              <w:t>Note: (</w:t>
            </w:r>
            <w:r w:rsidRPr="009867A2">
              <w:rPr>
                <w:rFonts w:ascii="Calibri" w:hAnsi="Calibri"/>
              </w:rPr>
              <w:t xml:space="preserve">inserire informazioni  non altrimenti collocabili)… </w:t>
            </w:r>
          </w:p>
        </w:tc>
      </w:tr>
    </w:tbl>
    <w:p w14:paraId="4F31866A" w14:textId="77777777" w:rsidR="000C4DAE" w:rsidRDefault="000C4DAE" w:rsidP="000C4DAE">
      <w:pPr>
        <w:jc w:val="both"/>
      </w:pPr>
    </w:p>
    <w:p w14:paraId="67B3460D" w14:textId="77777777" w:rsidR="00FB2A27" w:rsidRDefault="00FB2A27" w:rsidP="000C4DAE">
      <w:pPr>
        <w:spacing w:line="360" w:lineRule="auto"/>
        <w:jc w:val="both"/>
        <w:rPr>
          <w:rFonts w:ascii="Calibri" w:hAnsi="Calibri"/>
          <w:sz w:val="22"/>
        </w:rPr>
      </w:pPr>
    </w:p>
    <w:p w14:paraId="138EBB4F" w14:textId="77777777" w:rsidR="00FB2A27" w:rsidRDefault="00FB2A27" w:rsidP="000C4DAE">
      <w:pPr>
        <w:spacing w:line="360" w:lineRule="auto"/>
        <w:jc w:val="both"/>
        <w:rPr>
          <w:rFonts w:ascii="Calibri" w:hAnsi="Calibri"/>
          <w:sz w:val="22"/>
        </w:rPr>
      </w:pPr>
      <w:r>
        <w:rPr>
          <w:rFonts w:ascii="Calibri" w:hAnsi="Calibri"/>
          <w:sz w:val="22"/>
        </w:rPr>
        <w:br w:type="page"/>
      </w:r>
    </w:p>
    <w:p w14:paraId="5249D820" w14:textId="3EBA7E5E" w:rsidR="000C4DAE" w:rsidRPr="0083121C" w:rsidRDefault="000C4DAE" w:rsidP="000C4DAE">
      <w:pPr>
        <w:spacing w:line="360" w:lineRule="auto"/>
        <w:jc w:val="both"/>
        <w:rPr>
          <w:rFonts w:ascii="Calibri" w:hAnsi="Calibri"/>
          <w:b/>
          <w:bCs/>
          <w:sz w:val="18"/>
          <w:szCs w:val="18"/>
        </w:rPr>
      </w:pPr>
      <w:r w:rsidRPr="0083121C">
        <w:rPr>
          <w:rFonts w:ascii="Calibri" w:hAnsi="Calibri"/>
          <w:b/>
          <w:bCs/>
          <w:sz w:val="18"/>
          <w:szCs w:val="18"/>
        </w:rPr>
        <w:lastRenderedPageBreak/>
        <w:t>Istruzioni per la compilazione</w:t>
      </w:r>
    </w:p>
    <w:p w14:paraId="39FE6900" w14:textId="1773D89E" w:rsidR="000C4DAE" w:rsidRPr="0083121C" w:rsidRDefault="000C4DAE" w:rsidP="000C4DAE">
      <w:pPr>
        <w:spacing w:line="360" w:lineRule="auto"/>
        <w:jc w:val="both"/>
        <w:rPr>
          <w:rFonts w:ascii="Calibri" w:hAnsi="Calibri"/>
          <w:sz w:val="18"/>
          <w:szCs w:val="18"/>
        </w:rPr>
      </w:pPr>
      <w:r w:rsidRPr="0083121C">
        <w:rPr>
          <w:rFonts w:ascii="Calibri" w:hAnsi="Calibri"/>
          <w:sz w:val="18"/>
          <w:szCs w:val="18"/>
        </w:rPr>
        <w:t>Nella prima riga della tabella è necessario indicare la denominazione del profilo/obiettivo del Repertorio degli Standard Formativi che costituisce il riferimento per la validazione.</w:t>
      </w:r>
    </w:p>
    <w:p w14:paraId="700EEC54" w14:textId="77777777" w:rsidR="000C4DAE" w:rsidRPr="0083121C" w:rsidRDefault="000C4DAE" w:rsidP="000C4DAE">
      <w:pPr>
        <w:spacing w:line="360" w:lineRule="auto"/>
        <w:jc w:val="both"/>
        <w:rPr>
          <w:rFonts w:ascii="Calibri" w:hAnsi="Calibri"/>
          <w:sz w:val="18"/>
          <w:szCs w:val="18"/>
        </w:rPr>
      </w:pPr>
      <w:r w:rsidRPr="0083121C">
        <w:rPr>
          <w:rFonts w:ascii="Calibri" w:hAnsi="Calibri"/>
          <w:b/>
          <w:bCs/>
          <w:sz w:val="18"/>
          <w:szCs w:val="18"/>
        </w:rPr>
        <w:t>Nella colonna 1</w:t>
      </w:r>
      <w:r w:rsidRPr="0083121C">
        <w:rPr>
          <w:rFonts w:ascii="Calibri" w:hAnsi="Calibri"/>
          <w:sz w:val="18"/>
          <w:szCs w:val="18"/>
        </w:rPr>
        <w:t xml:space="preserve">, “Competenze del profilo/obiettivo…” sono riportate le competenze di riferimento per la validazione. Ai fini dell’espressione di un giudizio è essenziale che le competenze indicate siano tutte quelle che compongono il profilo/obiettivo. Le competenze possono essere riportate utilizzando una codifica. E’ essenziale, in questo caso, la presenza di una legenda. </w:t>
      </w:r>
    </w:p>
    <w:p w14:paraId="078D4FB9" w14:textId="77777777" w:rsidR="000C4DAE" w:rsidRPr="0083121C" w:rsidRDefault="000C4DAE" w:rsidP="000C4DAE">
      <w:pPr>
        <w:pStyle w:val="Nessunaspaziatura1"/>
        <w:spacing w:line="360" w:lineRule="auto"/>
        <w:jc w:val="both"/>
        <w:rPr>
          <w:sz w:val="18"/>
          <w:szCs w:val="18"/>
        </w:rPr>
      </w:pPr>
      <w:r w:rsidRPr="0083121C">
        <w:rPr>
          <w:b/>
          <w:bCs/>
          <w:sz w:val="18"/>
          <w:szCs w:val="18"/>
        </w:rPr>
        <w:t>Nella colonna 2</w:t>
      </w:r>
      <w:r w:rsidRPr="0083121C">
        <w:rPr>
          <w:sz w:val="18"/>
          <w:szCs w:val="18"/>
        </w:rPr>
        <w:t xml:space="preserve">, “Competenze registrate nel Dossier” si segnala, utilizzando un segno tipo </w:t>
      </w:r>
      <w:r w:rsidRPr="0083121C">
        <w:rPr>
          <w:sz w:val="18"/>
          <w:szCs w:val="18"/>
        </w:rPr>
        <w:sym w:font="Wingdings 2" w:char="F052"/>
      </w:r>
      <w:r w:rsidRPr="0083121C">
        <w:rPr>
          <w:sz w:val="18"/>
          <w:szCs w:val="18"/>
        </w:rPr>
        <w:t>, quali competenze del profilo/obiettivo di riferimento sono state registrate nel Dossier.</w:t>
      </w:r>
    </w:p>
    <w:p w14:paraId="533833C3" w14:textId="77777777" w:rsidR="000C4DAE" w:rsidRPr="0083121C" w:rsidRDefault="000C4DAE" w:rsidP="000C4DAE">
      <w:pPr>
        <w:pStyle w:val="Stilepatty"/>
        <w:spacing w:line="360" w:lineRule="auto"/>
        <w:rPr>
          <w:sz w:val="18"/>
          <w:szCs w:val="18"/>
        </w:rPr>
      </w:pPr>
      <w:r w:rsidRPr="0083121C">
        <w:rPr>
          <w:b/>
          <w:bCs/>
          <w:sz w:val="18"/>
          <w:szCs w:val="18"/>
        </w:rPr>
        <w:t>Nella colonna 3</w:t>
      </w:r>
      <w:r w:rsidRPr="0083121C">
        <w:rPr>
          <w:sz w:val="18"/>
          <w:szCs w:val="18"/>
        </w:rPr>
        <w:t>, “Evidenze a supporto”, sono riportate le evidenze che testimoniano le competenze. Le evidenze possono essere riportate utilizzando una codifica. E’ essenziale, in questo caso, la presenza di una legenda.</w:t>
      </w:r>
    </w:p>
    <w:p w14:paraId="2E26AB97" w14:textId="77777777" w:rsidR="000C4DAE" w:rsidRPr="0083121C" w:rsidRDefault="000C4DAE" w:rsidP="000C4DAE">
      <w:pPr>
        <w:spacing w:line="360" w:lineRule="auto"/>
        <w:jc w:val="both"/>
        <w:rPr>
          <w:rFonts w:ascii="Calibri" w:hAnsi="Calibri"/>
          <w:sz w:val="18"/>
          <w:szCs w:val="18"/>
        </w:rPr>
      </w:pPr>
      <w:r w:rsidRPr="0083121C">
        <w:rPr>
          <w:rFonts w:ascii="Calibri" w:hAnsi="Calibri"/>
          <w:b/>
          <w:bCs/>
          <w:sz w:val="18"/>
          <w:szCs w:val="18"/>
        </w:rPr>
        <w:t>Nella colonna 4</w:t>
      </w:r>
      <w:r w:rsidRPr="0083121C">
        <w:rPr>
          <w:rFonts w:ascii="Calibri" w:hAnsi="Calibri"/>
          <w:sz w:val="18"/>
          <w:szCs w:val="18"/>
        </w:rPr>
        <w:t>, “Grado di attendibilità e certezza dell’evidenza” sono indicate l’attendibilità e la certezza di ciascuna evidenza esprimendo un giudizio pari a 0, 0,5 e 1. L’attendibilità e la certezza dell’evidenza sono pari a:</w:t>
      </w:r>
    </w:p>
    <w:p w14:paraId="1C917AFA" w14:textId="77777777" w:rsidR="000C4DAE" w:rsidRPr="0083121C" w:rsidRDefault="000C4DAE" w:rsidP="0083121C">
      <w:pPr>
        <w:pStyle w:val="Testonotaapidipagina"/>
        <w:widowControl w:val="0"/>
        <w:numPr>
          <w:ilvl w:val="0"/>
          <w:numId w:val="1"/>
        </w:numPr>
        <w:spacing w:line="360" w:lineRule="auto"/>
        <w:ind w:left="426" w:hanging="426"/>
        <w:jc w:val="both"/>
        <w:rPr>
          <w:sz w:val="18"/>
          <w:szCs w:val="18"/>
        </w:rPr>
      </w:pPr>
      <w:r w:rsidRPr="0083121C">
        <w:rPr>
          <w:sz w:val="18"/>
          <w:szCs w:val="18"/>
        </w:rPr>
        <w:t xml:space="preserve">0 nei casi nei quali le esperienze siano supportate solo da “evidenze verbali” ovvero da evidenze quali </w:t>
      </w:r>
      <w:r w:rsidRPr="0083121C">
        <w:rPr>
          <w:i/>
          <w:sz w:val="18"/>
          <w:szCs w:val="18"/>
        </w:rPr>
        <w:t>relazioni</w:t>
      </w:r>
      <w:r w:rsidRPr="0083121C">
        <w:rPr>
          <w:sz w:val="18"/>
          <w:szCs w:val="18"/>
        </w:rPr>
        <w:t xml:space="preserve"> o </w:t>
      </w:r>
      <w:r w:rsidRPr="0083121C">
        <w:rPr>
          <w:i/>
          <w:sz w:val="18"/>
          <w:szCs w:val="18"/>
        </w:rPr>
        <w:t>output</w:t>
      </w:r>
      <w:r w:rsidRPr="0083121C">
        <w:rPr>
          <w:sz w:val="18"/>
          <w:szCs w:val="18"/>
        </w:rPr>
        <w:t xml:space="preserve"> realizzati dall’utente che, tuttavia, non ne possa dimostrare la paternità tramite documentazione formale correlabile all’output;</w:t>
      </w:r>
    </w:p>
    <w:p w14:paraId="1427885D" w14:textId="77777777" w:rsidR="000C4DAE" w:rsidRPr="0083121C" w:rsidRDefault="000C4DAE" w:rsidP="0083121C">
      <w:pPr>
        <w:pStyle w:val="Testonotaapidipagina"/>
        <w:widowControl w:val="0"/>
        <w:numPr>
          <w:ilvl w:val="0"/>
          <w:numId w:val="1"/>
        </w:numPr>
        <w:spacing w:line="360" w:lineRule="auto"/>
        <w:ind w:left="426" w:hanging="426"/>
        <w:jc w:val="both"/>
        <w:rPr>
          <w:sz w:val="18"/>
          <w:szCs w:val="18"/>
        </w:rPr>
      </w:pPr>
      <w:r w:rsidRPr="0083121C">
        <w:rPr>
          <w:sz w:val="18"/>
          <w:szCs w:val="18"/>
        </w:rPr>
        <w:t>0,5 nei casi nei quali l’evidenza sia costituita da attestati privi di esame di valutazione finale che accerti il possesso delle competenze, quali l’attestato di frequenza con profitto, ovvero da una lettera di referenze, ovvero da attestati rilasciati nell’ambito della formazione privata;</w:t>
      </w:r>
    </w:p>
    <w:p w14:paraId="4BA70C76" w14:textId="77777777" w:rsidR="000C4DAE" w:rsidRPr="0083121C" w:rsidRDefault="000C4DAE" w:rsidP="0083121C">
      <w:pPr>
        <w:pStyle w:val="Testonotaapidipagina"/>
        <w:widowControl w:val="0"/>
        <w:numPr>
          <w:ilvl w:val="0"/>
          <w:numId w:val="1"/>
        </w:numPr>
        <w:spacing w:line="360" w:lineRule="auto"/>
        <w:ind w:left="426" w:hanging="426"/>
        <w:jc w:val="both"/>
        <w:rPr>
          <w:sz w:val="18"/>
          <w:szCs w:val="18"/>
        </w:rPr>
      </w:pPr>
      <w:r w:rsidRPr="0083121C">
        <w:rPr>
          <w:sz w:val="18"/>
          <w:szCs w:val="18"/>
        </w:rPr>
        <w:t>1 nei casi nei quali l’evidenza costituisca documentazione formale, quali attestati di qualificazione rilasciati da strutture accreditate dalla Regione Piemonte oppure da contratti di lavoro o altri documenti di pari livello.</w:t>
      </w:r>
    </w:p>
    <w:p w14:paraId="6295D8F1" w14:textId="4E70DC07" w:rsidR="000C4DAE" w:rsidRPr="0083121C" w:rsidRDefault="000C4DAE" w:rsidP="000C4DAE">
      <w:pPr>
        <w:pStyle w:val="Testonotaapidipagina"/>
        <w:widowControl w:val="0"/>
        <w:spacing w:line="360" w:lineRule="auto"/>
        <w:jc w:val="both"/>
        <w:rPr>
          <w:sz w:val="18"/>
          <w:szCs w:val="18"/>
        </w:rPr>
      </w:pPr>
      <w:r w:rsidRPr="0083121C">
        <w:rPr>
          <w:b/>
          <w:bCs/>
          <w:sz w:val="18"/>
          <w:szCs w:val="18"/>
        </w:rPr>
        <w:t>Nella colonna</w:t>
      </w:r>
      <w:r w:rsidR="0083121C" w:rsidRPr="0083121C">
        <w:rPr>
          <w:b/>
          <w:bCs/>
          <w:sz w:val="18"/>
          <w:szCs w:val="18"/>
        </w:rPr>
        <w:t xml:space="preserve"> 5</w:t>
      </w:r>
      <w:r w:rsidRPr="0083121C">
        <w:rPr>
          <w:sz w:val="18"/>
          <w:szCs w:val="18"/>
        </w:rPr>
        <w:t>, “</w:t>
      </w:r>
      <w:r w:rsidRPr="0083121C">
        <w:rPr>
          <w:iCs/>
          <w:sz w:val="18"/>
          <w:szCs w:val="18"/>
        </w:rPr>
        <w:t>Grado di copertura delle competenze da parte delle evidenze</w:t>
      </w:r>
      <w:r w:rsidRPr="0083121C">
        <w:rPr>
          <w:sz w:val="18"/>
          <w:szCs w:val="18"/>
        </w:rPr>
        <w:t xml:space="preserve">”, è inserito il valore percentuale con cui le evidenze sostengono  ciascuna competenza. </w:t>
      </w:r>
      <w:r w:rsidRPr="0083121C">
        <w:rPr>
          <w:bCs/>
          <w:sz w:val="18"/>
          <w:szCs w:val="18"/>
        </w:rPr>
        <w:t>Per stabilire il grado di copertura è necessario:</w:t>
      </w:r>
    </w:p>
    <w:p w14:paraId="29B079BB" w14:textId="77777777" w:rsidR="000C4DAE" w:rsidRPr="0083121C" w:rsidRDefault="000C4DAE" w:rsidP="0083121C">
      <w:pPr>
        <w:numPr>
          <w:ilvl w:val="0"/>
          <w:numId w:val="3"/>
        </w:numPr>
        <w:autoSpaceDE w:val="0"/>
        <w:autoSpaceDN w:val="0"/>
        <w:adjustRightInd w:val="0"/>
        <w:spacing w:line="360" w:lineRule="auto"/>
        <w:jc w:val="both"/>
        <w:rPr>
          <w:rFonts w:ascii="Calibri" w:hAnsi="Calibri"/>
          <w:bCs/>
          <w:sz w:val="18"/>
          <w:szCs w:val="18"/>
        </w:rPr>
      </w:pPr>
      <w:r w:rsidRPr="0083121C">
        <w:rPr>
          <w:rFonts w:ascii="Calibri" w:hAnsi="Calibri"/>
          <w:bCs/>
          <w:sz w:val="18"/>
          <w:szCs w:val="18"/>
        </w:rPr>
        <w:t>identificare dapprima il numero degli elementi di ciascuna competenza (abilità minime e conoscenze essenziali) coperti dalle evidenze;</w:t>
      </w:r>
    </w:p>
    <w:p w14:paraId="723ACF26" w14:textId="77777777" w:rsidR="000C4DAE" w:rsidRPr="0083121C" w:rsidRDefault="000C4DAE" w:rsidP="0083121C">
      <w:pPr>
        <w:numPr>
          <w:ilvl w:val="0"/>
          <w:numId w:val="3"/>
        </w:numPr>
        <w:autoSpaceDE w:val="0"/>
        <w:autoSpaceDN w:val="0"/>
        <w:adjustRightInd w:val="0"/>
        <w:spacing w:line="276" w:lineRule="auto"/>
        <w:jc w:val="both"/>
        <w:rPr>
          <w:rFonts w:ascii="Calibri" w:hAnsi="Calibri"/>
          <w:bCs/>
          <w:sz w:val="18"/>
          <w:szCs w:val="18"/>
        </w:rPr>
      </w:pPr>
      <w:r w:rsidRPr="0083121C">
        <w:rPr>
          <w:rFonts w:ascii="Calibri" w:hAnsi="Calibri"/>
          <w:bCs/>
          <w:sz w:val="18"/>
          <w:szCs w:val="18"/>
        </w:rPr>
        <w:t>calcolare quindi il valore percentuale di tali elementi sul totale delle abilità minime e conoscenze essenziali nelle quali si articola la competenza.</w:t>
      </w:r>
    </w:p>
    <w:p w14:paraId="5529EB4D" w14:textId="77777777" w:rsidR="000C4DAE" w:rsidRPr="0083121C" w:rsidRDefault="000C4DAE" w:rsidP="000C4DAE">
      <w:pPr>
        <w:pStyle w:val="Testonotaapidipagina"/>
        <w:spacing w:line="276" w:lineRule="auto"/>
        <w:jc w:val="both"/>
        <w:rPr>
          <w:sz w:val="18"/>
          <w:szCs w:val="18"/>
        </w:rPr>
      </w:pPr>
      <w:r w:rsidRPr="0083121C">
        <w:rPr>
          <w:sz w:val="18"/>
          <w:szCs w:val="18"/>
        </w:rPr>
        <w:t>E’ quindi necessario indicare nella scheda quali siano le conoscenze essenziali e le abilità coperte o non coperte dalle evidenze. Le conoscenze e le abilità possono essere riportate utilizzando una codifica. E’ essenziale, in questo caso, la presenza di una legenda.</w:t>
      </w:r>
    </w:p>
    <w:p w14:paraId="4434C49C" w14:textId="77777777" w:rsidR="000C4DAE" w:rsidRPr="0083121C" w:rsidRDefault="000C4DAE" w:rsidP="000C4DAE">
      <w:pPr>
        <w:pStyle w:val="Testonotaapidipagina"/>
        <w:spacing w:line="276" w:lineRule="auto"/>
        <w:jc w:val="both"/>
        <w:rPr>
          <w:sz w:val="18"/>
          <w:szCs w:val="18"/>
        </w:rPr>
      </w:pPr>
    </w:p>
    <w:p w14:paraId="37677422" w14:textId="77777777" w:rsidR="000C4DAE" w:rsidRPr="0083121C" w:rsidRDefault="000C4DAE" w:rsidP="000C4DAE">
      <w:pPr>
        <w:pStyle w:val="Testonotaapidipagina"/>
        <w:spacing w:line="276" w:lineRule="auto"/>
        <w:jc w:val="both"/>
        <w:rPr>
          <w:iCs/>
          <w:sz w:val="18"/>
          <w:szCs w:val="18"/>
        </w:rPr>
      </w:pPr>
      <w:r w:rsidRPr="0083121C">
        <w:rPr>
          <w:b/>
          <w:bCs/>
          <w:sz w:val="18"/>
          <w:szCs w:val="18"/>
        </w:rPr>
        <w:t>Nella colonna 6</w:t>
      </w:r>
      <w:r w:rsidRPr="0083121C">
        <w:rPr>
          <w:sz w:val="18"/>
          <w:szCs w:val="18"/>
        </w:rPr>
        <w:t>, “</w:t>
      </w:r>
      <w:r w:rsidRPr="0083121C">
        <w:rPr>
          <w:iCs/>
          <w:sz w:val="18"/>
          <w:szCs w:val="18"/>
        </w:rPr>
        <w:t>Elementi su cui focalizzare colloquio tecnico/prove integrative”, sono indicati gli elementi che necessitano di approfondimento, le ragioni (evidenze di limitata attendibilità/certezza o mancanza di copertura) e se vanno approfonditi attraverso il solo colloquio tecnico o con l’integrazione di prove aggiuntive.</w:t>
      </w:r>
    </w:p>
    <w:p w14:paraId="5B8797C1" w14:textId="77777777" w:rsidR="00FB2A27" w:rsidRPr="0083121C" w:rsidRDefault="00FB2A27" w:rsidP="000C4DAE">
      <w:pPr>
        <w:pStyle w:val="Testonotaapidipagina"/>
        <w:spacing w:line="276" w:lineRule="auto"/>
        <w:jc w:val="both"/>
        <w:rPr>
          <w:sz w:val="18"/>
          <w:szCs w:val="18"/>
        </w:rPr>
      </w:pPr>
    </w:p>
    <w:p w14:paraId="16DEFF91" w14:textId="65B49366" w:rsidR="000C4DAE" w:rsidRPr="0083121C" w:rsidRDefault="000C4DAE" w:rsidP="000C4DAE">
      <w:pPr>
        <w:pStyle w:val="Testonotaapidipagina"/>
        <w:spacing w:line="276" w:lineRule="auto"/>
        <w:jc w:val="both"/>
        <w:rPr>
          <w:sz w:val="18"/>
          <w:szCs w:val="18"/>
        </w:rPr>
      </w:pPr>
      <w:r w:rsidRPr="0083121C">
        <w:rPr>
          <w:b/>
          <w:bCs/>
          <w:sz w:val="18"/>
          <w:szCs w:val="18"/>
        </w:rPr>
        <w:t>Nella riga “Note</w:t>
      </w:r>
      <w:r w:rsidRPr="0083121C">
        <w:rPr>
          <w:b/>
          <w:bCs/>
          <w:i/>
          <w:sz w:val="18"/>
          <w:szCs w:val="18"/>
        </w:rPr>
        <w:t>”</w:t>
      </w:r>
      <w:r w:rsidRPr="0083121C">
        <w:rPr>
          <w:i/>
          <w:sz w:val="18"/>
          <w:szCs w:val="18"/>
        </w:rPr>
        <w:t xml:space="preserve"> </w:t>
      </w:r>
      <w:r w:rsidRPr="0083121C">
        <w:rPr>
          <w:sz w:val="18"/>
          <w:szCs w:val="18"/>
        </w:rPr>
        <w:t>l’ EM riporta eventuali informazioni aggiuntive non altrove collocabili.</w:t>
      </w:r>
    </w:p>
    <w:p w14:paraId="688547B6" w14:textId="77777777" w:rsidR="007B7CC2" w:rsidRDefault="007B7CC2"/>
    <w:sectPr w:rsidR="007B7CC2" w:rsidSect="000C4DAE">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818BF" w14:textId="77777777" w:rsidR="000E2656" w:rsidRDefault="000E2656" w:rsidP="00FB2A27">
      <w:r>
        <w:separator/>
      </w:r>
    </w:p>
  </w:endnote>
  <w:endnote w:type="continuationSeparator" w:id="0">
    <w:p w14:paraId="0014F8C8" w14:textId="77777777" w:rsidR="000E2656" w:rsidRDefault="000E2656" w:rsidP="00FB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32DC" w14:textId="77777777" w:rsidR="0019777E" w:rsidRDefault="0019777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3590" w14:textId="77777777" w:rsidR="0019777E" w:rsidRDefault="0019777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6C8F" w14:textId="77777777" w:rsidR="0019777E" w:rsidRDefault="001977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06C07" w14:textId="77777777" w:rsidR="000E2656" w:rsidRDefault="000E2656" w:rsidP="00FB2A27">
      <w:r>
        <w:separator/>
      </w:r>
    </w:p>
  </w:footnote>
  <w:footnote w:type="continuationSeparator" w:id="0">
    <w:p w14:paraId="3EA13048" w14:textId="77777777" w:rsidR="000E2656" w:rsidRDefault="000E2656" w:rsidP="00FB2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E13A3" w14:textId="77777777" w:rsidR="0019777E" w:rsidRDefault="0019777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8706" w14:textId="4F1BA8F1" w:rsidR="00FB2A27" w:rsidRDefault="00FB2A27">
    <w:pPr>
      <w:pStyle w:val="Intestazione"/>
    </w:pPr>
    <w:r>
      <w:ptab w:relativeTo="margin" w:alignment="center" w:leader="none"/>
    </w:r>
    <w:r w:rsidR="0019777E">
      <w:object w:dxaOrig="6097" w:dyaOrig="1848" w14:anchorId="1DFEB2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4.15pt;height:41.6pt" fillcolor="window">
          <v:imagedata r:id="rId1" o:title=""/>
        </v:shape>
        <o:OLEObject Type="Embed" ProgID="MSPhotoEd.3" ShapeID="_x0000_i1027" DrawAspect="Content" ObjectID="_1713769325" r:id="rId2"/>
      </w:object>
    </w:r>
    <w:r>
      <w:ptab w:relativeTo="margin" w:alignment="right" w:leader="none"/>
    </w:r>
  </w:p>
  <w:p w14:paraId="5CB71305" w14:textId="77777777" w:rsidR="00FB2A27" w:rsidRDefault="00FB2A2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B2F5" w14:textId="77777777" w:rsidR="0019777E" w:rsidRDefault="0019777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8730B"/>
    <w:multiLevelType w:val="hybridMultilevel"/>
    <w:tmpl w:val="8400608E"/>
    <w:lvl w:ilvl="0" w:tplc="7C926114">
      <w:start w:val="1"/>
      <w:numFmt w:val="bullet"/>
      <w:lvlText w:val="-"/>
      <w:lvlJc w:val="left"/>
      <w:pPr>
        <w:ind w:left="360" w:hanging="360"/>
      </w:pPr>
      <w:rPr>
        <w:rFonts w:ascii="Tahoma" w:eastAsia="Times New Roman" w:hAnsi="Tahoma" w:cs="Tahoma" w:hint="default"/>
      </w:rPr>
    </w:lvl>
    <w:lvl w:ilvl="1" w:tplc="04100019" w:tentative="1">
      <w:start w:val="1"/>
      <w:numFmt w:val="bullet"/>
      <w:lvlText w:val="o"/>
      <w:lvlJc w:val="left"/>
      <w:pPr>
        <w:ind w:left="1080" w:hanging="360"/>
      </w:pPr>
      <w:rPr>
        <w:rFonts w:ascii="Courier New" w:hAnsi="Courier New" w:hint="default"/>
      </w:rPr>
    </w:lvl>
    <w:lvl w:ilvl="2" w:tplc="0410001B" w:tentative="1">
      <w:start w:val="1"/>
      <w:numFmt w:val="bullet"/>
      <w:lvlText w:val=""/>
      <w:lvlJc w:val="left"/>
      <w:pPr>
        <w:ind w:left="1800" w:hanging="360"/>
      </w:pPr>
      <w:rPr>
        <w:rFonts w:ascii="Wingdings" w:hAnsi="Wingdings" w:hint="default"/>
      </w:rPr>
    </w:lvl>
    <w:lvl w:ilvl="3" w:tplc="0410000F" w:tentative="1">
      <w:start w:val="1"/>
      <w:numFmt w:val="bullet"/>
      <w:lvlText w:val=""/>
      <w:lvlJc w:val="left"/>
      <w:pPr>
        <w:ind w:left="2520" w:hanging="360"/>
      </w:pPr>
      <w:rPr>
        <w:rFonts w:ascii="Symbol" w:hAnsi="Symbol" w:hint="default"/>
      </w:rPr>
    </w:lvl>
    <w:lvl w:ilvl="4" w:tplc="04100019" w:tentative="1">
      <w:start w:val="1"/>
      <w:numFmt w:val="bullet"/>
      <w:lvlText w:val="o"/>
      <w:lvlJc w:val="left"/>
      <w:pPr>
        <w:ind w:left="3240" w:hanging="360"/>
      </w:pPr>
      <w:rPr>
        <w:rFonts w:ascii="Courier New" w:hAnsi="Courier New" w:hint="default"/>
      </w:rPr>
    </w:lvl>
    <w:lvl w:ilvl="5" w:tplc="0410001B" w:tentative="1">
      <w:start w:val="1"/>
      <w:numFmt w:val="bullet"/>
      <w:lvlText w:val=""/>
      <w:lvlJc w:val="left"/>
      <w:pPr>
        <w:ind w:left="3960" w:hanging="360"/>
      </w:pPr>
      <w:rPr>
        <w:rFonts w:ascii="Wingdings" w:hAnsi="Wingdings" w:hint="default"/>
      </w:rPr>
    </w:lvl>
    <w:lvl w:ilvl="6" w:tplc="0410000F" w:tentative="1">
      <w:start w:val="1"/>
      <w:numFmt w:val="bullet"/>
      <w:lvlText w:val=""/>
      <w:lvlJc w:val="left"/>
      <w:pPr>
        <w:ind w:left="4680" w:hanging="360"/>
      </w:pPr>
      <w:rPr>
        <w:rFonts w:ascii="Symbol" w:hAnsi="Symbol" w:hint="default"/>
      </w:rPr>
    </w:lvl>
    <w:lvl w:ilvl="7" w:tplc="04100019" w:tentative="1">
      <w:start w:val="1"/>
      <w:numFmt w:val="bullet"/>
      <w:lvlText w:val="o"/>
      <w:lvlJc w:val="left"/>
      <w:pPr>
        <w:ind w:left="5400" w:hanging="360"/>
      </w:pPr>
      <w:rPr>
        <w:rFonts w:ascii="Courier New" w:hAnsi="Courier New" w:hint="default"/>
      </w:rPr>
    </w:lvl>
    <w:lvl w:ilvl="8" w:tplc="0410001B" w:tentative="1">
      <w:start w:val="1"/>
      <w:numFmt w:val="bullet"/>
      <w:lvlText w:val=""/>
      <w:lvlJc w:val="left"/>
      <w:pPr>
        <w:ind w:left="6120" w:hanging="360"/>
      </w:pPr>
      <w:rPr>
        <w:rFonts w:ascii="Wingdings" w:hAnsi="Wingdings" w:hint="default"/>
      </w:rPr>
    </w:lvl>
  </w:abstractNum>
  <w:abstractNum w:abstractNumId="1" w15:restartNumberingAfterBreak="0">
    <w:nsid w:val="20E34F55"/>
    <w:multiLevelType w:val="hybridMultilevel"/>
    <w:tmpl w:val="5B78666E"/>
    <w:lvl w:ilvl="0" w:tplc="7C926114">
      <w:start w:val="1"/>
      <w:numFmt w:val="bullet"/>
      <w:lvlText w:val="-"/>
      <w:lvlJc w:val="left"/>
      <w:pPr>
        <w:ind w:left="720" w:hanging="360"/>
      </w:pPr>
      <w:rPr>
        <w:rFonts w:ascii="Tahoma" w:eastAsia="Times New Roman" w:hAnsi="Tahoma" w:cs="Tahom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5799490D"/>
    <w:multiLevelType w:val="hybridMultilevel"/>
    <w:tmpl w:val="886ADD04"/>
    <w:lvl w:ilvl="0" w:tplc="0410000F">
      <w:start w:val="1"/>
      <w:numFmt w:val="bullet"/>
      <w:lvlText w:val="o"/>
      <w:lvlJc w:val="left"/>
      <w:pPr>
        <w:ind w:left="360" w:hanging="360"/>
      </w:pPr>
      <w:rPr>
        <w:rFonts w:ascii="Courier New" w:hAnsi="Courier New" w:hint="default"/>
      </w:rPr>
    </w:lvl>
    <w:lvl w:ilvl="1" w:tplc="04100019" w:tentative="1">
      <w:start w:val="1"/>
      <w:numFmt w:val="bullet"/>
      <w:lvlText w:val="o"/>
      <w:lvlJc w:val="left"/>
      <w:pPr>
        <w:ind w:left="1080" w:hanging="360"/>
      </w:pPr>
      <w:rPr>
        <w:rFonts w:ascii="Courier New" w:hAnsi="Courier New" w:hint="default"/>
      </w:rPr>
    </w:lvl>
    <w:lvl w:ilvl="2" w:tplc="0410001B" w:tentative="1">
      <w:start w:val="1"/>
      <w:numFmt w:val="bullet"/>
      <w:lvlText w:val=""/>
      <w:lvlJc w:val="left"/>
      <w:pPr>
        <w:ind w:left="1800" w:hanging="360"/>
      </w:pPr>
      <w:rPr>
        <w:rFonts w:ascii="Wingdings" w:hAnsi="Wingdings" w:hint="default"/>
      </w:rPr>
    </w:lvl>
    <w:lvl w:ilvl="3" w:tplc="0410000F" w:tentative="1">
      <w:start w:val="1"/>
      <w:numFmt w:val="bullet"/>
      <w:lvlText w:val=""/>
      <w:lvlJc w:val="left"/>
      <w:pPr>
        <w:ind w:left="2520" w:hanging="360"/>
      </w:pPr>
      <w:rPr>
        <w:rFonts w:ascii="Symbol" w:hAnsi="Symbol" w:hint="default"/>
      </w:rPr>
    </w:lvl>
    <w:lvl w:ilvl="4" w:tplc="04100019" w:tentative="1">
      <w:start w:val="1"/>
      <w:numFmt w:val="bullet"/>
      <w:lvlText w:val="o"/>
      <w:lvlJc w:val="left"/>
      <w:pPr>
        <w:ind w:left="3240" w:hanging="360"/>
      </w:pPr>
      <w:rPr>
        <w:rFonts w:ascii="Courier New" w:hAnsi="Courier New" w:hint="default"/>
      </w:rPr>
    </w:lvl>
    <w:lvl w:ilvl="5" w:tplc="0410001B" w:tentative="1">
      <w:start w:val="1"/>
      <w:numFmt w:val="bullet"/>
      <w:lvlText w:val=""/>
      <w:lvlJc w:val="left"/>
      <w:pPr>
        <w:ind w:left="3960" w:hanging="360"/>
      </w:pPr>
      <w:rPr>
        <w:rFonts w:ascii="Wingdings" w:hAnsi="Wingdings" w:hint="default"/>
      </w:rPr>
    </w:lvl>
    <w:lvl w:ilvl="6" w:tplc="0410000F" w:tentative="1">
      <w:start w:val="1"/>
      <w:numFmt w:val="bullet"/>
      <w:lvlText w:val=""/>
      <w:lvlJc w:val="left"/>
      <w:pPr>
        <w:ind w:left="4680" w:hanging="360"/>
      </w:pPr>
      <w:rPr>
        <w:rFonts w:ascii="Symbol" w:hAnsi="Symbol" w:hint="default"/>
      </w:rPr>
    </w:lvl>
    <w:lvl w:ilvl="7" w:tplc="04100019" w:tentative="1">
      <w:start w:val="1"/>
      <w:numFmt w:val="bullet"/>
      <w:lvlText w:val="o"/>
      <w:lvlJc w:val="left"/>
      <w:pPr>
        <w:ind w:left="5400" w:hanging="360"/>
      </w:pPr>
      <w:rPr>
        <w:rFonts w:ascii="Courier New" w:hAnsi="Courier New" w:hint="default"/>
      </w:rPr>
    </w:lvl>
    <w:lvl w:ilvl="8" w:tplc="0410001B"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C3F"/>
    <w:rsid w:val="000C4DAE"/>
    <w:rsid w:val="000E2656"/>
    <w:rsid w:val="0019777E"/>
    <w:rsid w:val="004B7166"/>
    <w:rsid w:val="00705216"/>
    <w:rsid w:val="00761534"/>
    <w:rsid w:val="007B7CC2"/>
    <w:rsid w:val="0083121C"/>
    <w:rsid w:val="009867A2"/>
    <w:rsid w:val="00CD1A4F"/>
    <w:rsid w:val="00D17C3F"/>
    <w:rsid w:val="00FB2A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5AF00"/>
  <w15:chartTrackingRefBased/>
  <w15:docId w15:val="{3A712EC1-363C-4F13-935D-8672961B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4DAE"/>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0C4DAE"/>
    <w:pPr>
      <w:keepNext/>
      <w:keepLines/>
      <w:spacing w:before="200"/>
      <w:outlineLvl w:val="2"/>
    </w:pPr>
    <w:rPr>
      <w:rFonts w:ascii="Cambria"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0C4DAE"/>
    <w:rPr>
      <w:rFonts w:ascii="Cambria" w:eastAsia="Times New Roman" w:hAnsi="Cambria" w:cs="Times New Roman"/>
      <w:b/>
      <w:bCs/>
      <w:color w:val="4F81BD"/>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0C4DAE"/>
    <w:rPr>
      <w:rFonts w:ascii="Calibri" w:hAnsi="Calibri"/>
      <w:sz w:val="20"/>
      <w:szCs w:val="20"/>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semiHidden/>
    <w:rsid w:val="000C4DAE"/>
    <w:rPr>
      <w:rFonts w:ascii="Calibri" w:eastAsia="Times New Roman" w:hAnsi="Calibri" w:cs="Times New Roman"/>
      <w:sz w:val="20"/>
      <w:szCs w:val="20"/>
    </w:rPr>
  </w:style>
  <w:style w:type="paragraph" w:customStyle="1" w:styleId="Stilepatty">
    <w:name w:val="Stile patty"/>
    <w:basedOn w:val="Normale"/>
    <w:rsid w:val="000C4DAE"/>
    <w:pPr>
      <w:jc w:val="both"/>
    </w:pPr>
    <w:rPr>
      <w:rFonts w:ascii="Calibri" w:hAnsi="Calibri"/>
      <w:sz w:val="22"/>
    </w:rPr>
  </w:style>
  <w:style w:type="paragraph" w:customStyle="1" w:styleId="Nessunaspaziatura1">
    <w:name w:val="Nessuna spaziatura1"/>
    <w:qFormat/>
    <w:rsid w:val="000C4DAE"/>
    <w:pPr>
      <w:spacing w:after="0" w:line="240" w:lineRule="auto"/>
    </w:pPr>
    <w:rPr>
      <w:rFonts w:ascii="Calibri" w:eastAsia="Times New Roman" w:hAnsi="Calibri" w:cs="Times New Roman"/>
    </w:rPr>
  </w:style>
  <w:style w:type="paragraph" w:styleId="Intestazione">
    <w:name w:val="header"/>
    <w:basedOn w:val="Normale"/>
    <w:link w:val="IntestazioneCarattere"/>
    <w:uiPriority w:val="99"/>
    <w:unhideWhenUsed/>
    <w:rsid w:val="00FB2A27"/>
    <w:pPr>
      <w:tabs>
        <w:tab w:val="center" w:pos="4819"/>
        <w:tab w:val="right" w:pos="9638"/>
      </w:tabs>
    </w:pPr>
  </w:style>
  <w:style w:type="character" w:customStyle="1" w:styleId="IntestazioneCarattere">
    <w:name w:val="Intestazione Carattere"/>
    <w:basedOn w:val="Carpredefinitoparagrafo"/>
    <w:link w:val="Intestazione"/>
    <w:uiPriority w:val="99"/>
    <w:rsid w:val="00FB2A2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B2A27"/>
    <w:pPr>
      <w:tabs>
        <w:tab w:val="center" w:pos="4819"/>
        <w:tab w:val="right" w:pos="9638"/>
      </w:tabs>
    </w:pPr>
  </w:style>
  <w:style w:type="character" w:customStyle="1" w:styleId="PidipaginaCarattere">
    <w:name w:val="Piè di pagina Carattere"/>
    <w:basedOn w:val="Carpredefinitoparagrafo"/>
    <w:link w:val="Pidipagina"/>
    <w:uiPriority w:val="99"/>
    <w:rsid w:val="00FB2A2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BOLOGNA Marco 1982</dc:creator>
  <cp:keywords/>
  <dc:description/>
  <cp:lastModifiedBy>BOLOGNA Marco 1982</cp:lastModifiedBy>
  <cp:revision>8</cp:revision>
  <dcterms:created xsi:type="dcterms:W3CDTF">2022-05-11T07:40:00Z</dcterms:created>
  <dcterms:modified xsi:type="dcterms:W3CDTF">2022-05-11T08:16:00Z</dcterms:modified>
</cp:coreProperties>
</file>