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compilare su carta intesta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ta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dell’istituto </w:t>
      </w:r>
    </w:p>
    <w:p>
      <w:pPr>
        <w:pStyle w:val="Normal"/>
        <w:bidi w:val="0"/>
        <w:jc w:val="center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ab/>
        <w:tab/>
        <w:tab/>
      </w:r>
    </w:p>
    <w:p>
      <w:pPr>
        <w:pStyle w:val="Normal"/>
        <w:bidi w:val="0"/>
        <w:jc w:val="end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Modulo per richiesta erogazione istituzioni scolastiche paritarie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13970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>Direzione Istruzione 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 xml:space="preserve">Settore Politiche dell’Istruzione, </w:t>
        <w:tab/>
        <w:tab/>
        <w:tab/>
        <w:tab/>
        <w:tab/>
        <w:t>Programmazione e Monitoraggio delle</w:t>
        <w:tab/>
        <w:tab/>
        <w:tab/>
        <w:tab/>
        <w:t xml:space="preserve">Strutture scolastiche             </w:t>
        <w:tab/>
        <w:tab/>
        <w:tab/>
        <w:tab/>
        <w:tab/>
        <w:tab/>
        <w:t>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bidi w:val="0"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Saldo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 contributo  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sul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ando   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Interventi per promuovere la piena inclusione degli studenti sordi italiano/LIS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a.s.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-202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                    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it-IT"/>
        </w:rPr>
        <w:t>CUP :       J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it-IT"/>
        </w:rPr>
        <w:t>69I25002110002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6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A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DEL CONTRIBUTO  ASSEGNATO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CON DETERMINAZIONE </w:t>
      </w:r>
      <w:r>
        <w:rPr>
          <w:rFonts w:cs="Times New Roman" w:ascii="Times New Roman" w:hAnsi="Times New Roman"/>
          <w:b/>
          <w:bCs/>
          <w:sz w:val="26"/>
          <w:szCs w:val="26"/>
        </w:rPr>
        <w:t>N. 7</w:t>
      </w:r>
      <w:r>
        <w:rPr>
          <w:rFonts w:cs="Times New Roman" w:ascii="Times New Roman" w:hAnsi="Times New Roman"/>
          <w:b/>
          <w:bCs/>
          <w:sz w:val="26"/>
          <w:szCs w:val="26"/>
        </w:rPr>
        <w:t>45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del </w:t>
      </w:r>
      <w:r>
        <w:rPr>
          <w:rFonts w:cs="Times New Roman" w:ascii="Times New Roman" w:hAnsi="Times New Roman"/>
          <w:b/>
          <w:bCs/>
          <w:sz w:val="26"/>
          <w:szCs w:val="26"/>
        </w:rPr>
        <w:t>09</w:t>
      </w:r>
      <w:r>
        <w:rPr>
          <w:rFonts w:cs="Times New Roman" w:ascii="Times New Roman" w:hAnsi="Times New Roman"/>
          <w:b/>
          <w:bCs/>
          <w:sz w:val="26"/>
          <w:szCs w:val="26"/>
        </w:rPr>
        <w:t>/12/202</w:t>
      </w:r>
      <w:r>
        <w:rPr>
          <w:rFonts w:cs="Times New Roman" w:ascii="Times New Roman" w:hAnsi="Times New Roman"/>
          <w:b/>
          <w:bCs/>
          <w:sz w:val="26"/>
          <w:szCs w:val="26"/>
        </w:rPr>
        <w:t>5</w:t>
      </w:r>
    </w:p>
    <w:p>
      <w:pPr>
        <w:pStyle w:val="BodyText"/>
        <w:bidi w:val="0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bidi w:val="0"/>
        <w:jc w:val="start"/>
        <w:rPr>
          <w:rFonts w:ascii="Times New Roman" w:hAnsi="Times New Roman" w:cs="Times New Roman"/>
          <w:sz w:val="26"/>
          <w:szCs w:val="26"/>
          <w:shd w:fill="auto" w:val="clear"/>
        </w:rPr>
      </w:pP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N.B.  Non inserire l’importo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richiesto 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come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acconto del 50% del contributo  se tale  richiesta è già stata inoltrata alla Regione. </w:t>
      </w:r>
    </w:p>
    <w:p>
      <w:pPr>
        <w:pStyle w:val="Normal"/>
        <w:bidi w:val="0"/>
        <w:jc w:val="start"/>
        <w:rPr>
          <w:rFonts w:ascii="Arial" w:hAnsi="Arial" w:cs="Arial"/>
          <w:b/>
          <w:bCs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sz w:val="20"/>
          <w:szCs w:val="20"/>
          <w:shd w:fill="auto" w:val="clear"/>
        </w:rPr>
        <w:t xml:space="preserve"> </w:t>
      </w:r>
    </w:p>
    <w:p>
      <w:pPr>
        <w:pStyle w:val="Normal"/>
        <w:bidi w:val="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ssolvimento imposta di bollo mediante: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apposizione sulla nota originale, in possesso dell’emittente, del contrassegno telematico con numero identificativo ___________________________ emesso in data __________ (</w:t>
      </w:r>
      <w:r>
        <w:rPr>
          <w:rStyle w:val="Strong"/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 w:eastAsia="zh-CN"/>
        </w:rPr>
        <w:t>data di emissione deve essere uguale o antecedente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shd w:fill="FFFFFF" w:val="clear"/>
          <w:lang w:val="it-IT"/>
        </w:rPr>
        <w:t> a quella del documento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shd w:fill="auto" w:val="clear"/>
          <w:lang w:val="it-IT"/>
        </w:rPr>
        <w:t xml:space="preserve">). </w:t>
      </w:r>
      <w:r>
        <w:rPr>
          <w:rFonts w:cs="Times New Roman" w:ascii="Times New Roman" w:hAnsi="Times New Roman"/>
          <w:b/>
          <w:bCs/>
          <w:sz w:val="21"/>
          <w:szCs w:val="21"/>
          <w:shd w:fill="auto" w:val="clear"/>
          <w:lang w:val="it-IT"/>
        </w:rPr>
        <w:t xml:space="preserve">N.B. inoltrare  scansione con marca da Bollo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/>
          <w:bCs/>
          <w:i/>
          <w:i/>
          <w:sz w:val="21"/>
          <w:szCs w:val="21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sz w:val="21"/>
          <w:szCs w:val="21"/>
          <w:shd w:fill="FFFF00" w:val="clear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oppure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specificare altro metodo di assolvimento (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lang w:val="it-IT"/>
        </w:rPr>
        <w:t xml:space="preserve">estremi dell’autorizzazione dell’Agenzia delle Entrate per l’assolvimento dell’imposta di bollo in modo virtuale)  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>
      <w:pPr>
        <w:pStyle w:val="Normal"/>
        <w:bidi w:val="0"/>
        <w:ind w:hanging="0" w:start="0" w:end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I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n caso di esenzione bollo indicare i riferimenti normativi</w:t>
      </w:r>
    </w:p>
    <w:p>
      <w:pPr>
        <w:pStyle w:val="Normal"/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 w:eastAsia="zh-CN"/>
        </w:rPr>
        <w:t xml:space="preserve">L’importo di cui si chiede l’erogazione è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/>
        </w:rPr>
        <w:t>da accreditare nel modo seguente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:</w:t>
      </w:r>
    </w:p>
    <w:p>
      <w:pPr>
        <w:pStyle w:val="Normal"/>
        <w:bidi w:val="0"/>
        <w:ind w:hanging="0" w:start="0" w:end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IBAN: </w:t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bidi w:val="0"/>
        <w:ind w:hanging="0" w:start="0" w:end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9843" w:type="dxa"/>
        <w:jc w:val="start"/>
        <w:tblInd w:w="-24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88"/>
        <w:gridCol w:w="299"/>
        <w:gridCol w:w="312"/>
        <w:gridCol w:w="300"/>
        <w:gridCol w:w="313"/>
        <w:gridCol w:w="301"/>
        <w:gridCol w:w="312"/>
        <w:gridCol w:w="300"/>
        <w:gridCol w:w="313"/>
        <w:gridCol w:w="299"/>
        <w:gridCol w:w="312"/>
        <w:gridCol w:w="300"/>
        <w:gridCol w:w="313"/>
        <w:gridCol w:w="301"/>
        <w:gridCol w:w="300"/>
        <w:gridCol w:w="312"/>
        <w:gridCol w:w="300"/>
        <w:gridCol w:w="313"/>
        <w:gridCol w:w="299"/>
        <w:gridCol w:w="300"/>
        <w:gridCol w:w="312"/>
        <w:gridCol w:w="301"/>
        <w:gridCol w:w="313"/>
        <w:gridCol w:w="300"/>
        <w:gridCol w:w="299"/>
        <w:gridCol w:w="312"/>
        <w:gridCol w:w="300"/>
        <w:gridCol w:w="313"/>
        <w:gridCol w:w="301"/>
        <w:gridCol w:w="300"/>
        <w:gridCol w:w="312"/>
        <w:gridCol w:w="393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star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star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pStyle w:val="FootnoteText"/>
        <w:bidi w:val="0"/>
        <w:jc w:val="both"/>
        <w:rPr>
          <w:rFonts w:ascii="Arial" w:hAnsi="Arial" w:eastAsia="Arial" w:cs="Arial"/>
          <w:b/>
          <w:bCs/>
          <w:sz w:val="20"/>
          <w:szCs w:val="20"/>
          <w:lang w:val="it-IT"/>
        </w:rPr>
      </w:pPr>
      <w:r>
        <w:rPr>
          <w:rFonts w:eastAsia="Arial" w:cs="Arial" w:ascii="Arial" w:hAnsi="Arial"/>
          <w:b/>
          <w:bCs/>
          <w:sz w:val="20"/>
          <w:szCs w:val="20"/>
          <w:lang w:val="it-IT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</w:r>
    </w:p>
    <w:p>
      <w:pPr>
        <w:pStyle w:val="BodyText"/>
        <w:bidi w:val="0"/>
        <w:jc w:val="both"/>
        <w:rPr>
          <w:rFonts w:ascii="Arial" w:hAnsi="Arial" w:cs="Times New Roman"/>
          <w:b/>
          <w:bCs/>
          <w:color w:val="000000"/>
          <w:sz w:val="20"/>
          <w:szCs w:val="22"/>
          <w:lang w:val="it-IT"/>
        </w:rPr>
      </w:pP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>R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u w:val="single"/>
          <w:lang w:val="it-IT"/>
        </w:rPr>
        <w:t xml:space="preserve">itenuta d’acconto IRES </w:t>
      </w:r>
      <w:r>
        <w:rPr>
          <w:rFonts w:cs="Times New Roman" w:ascii="calibri;sans-serif" w:hAnsi="calibri;sans-serif"/>
          <w:b/>
          <w:bCs/>
          <w:color w:val="000000"/>
          <w:sz w:val="24"/>
          <w:szCs w:val="22"/>
          <w:lang w:val="it-IT"/>
        </w:rPr>
        <w:t xml:space="preserve">prevista dall’art. 28 del D.p.r. 600/1973 e s.m.i. </w:t>
      </w:r>
    </w:p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  <w:t>(barrare con X una delle opzioni indicate di seguito)</w:t>
      </w:r>
    </w:p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rFonts w:ascii="calibri;sans-serif" w:hAnsi="calibri;sans-serif"/>
          <w:i/>
          <w:color w:val="000000"/>
          <w:sz w:val="24"/>
        </w:rPr>
      </w:pPr>
      <w:r>
        <w:rPr>
          <w:rFonts w:ascii="calibri;sans-serif" w:hAnsi="calibri;sans-serif"/>
          <w:i/>
          <w:color w:val="000000"/>
          <w:sz w:val="24"/>
        </w:rPr>
      </w:r>
    </w:p>
    <w:tbl>
      <w:tblPr>
        <w:tblW w:w="99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0"/>
        <w:gridCol w:w="9405"/>
      </w:tblGrid>
      <w:tr>
        <w:trPr>
          <w:trHeight w:val="315" w:hRule="atLeast"/>
        </w:trPr>
        <w:tc>
          <w:tcPr>
            <w:tcW w:w="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bidi w:val="0"/>
              <w:spacing w:lineRule="atLeast" w:line="270" w:before="0" w:after="0"/>
              <w:ind w:hanging="0" w:start="0" w:end="0"/>
              <w:jc w:val="star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BodyText"/>
        <w:widowControl/>
        <w:bidi w:val="0"/>
        <w:spacing w:lineRule="atLeast" w:line="240" w:before="0" w:after="0"/>
        <w:ind w:hanging="0" w:start="0" w:end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  <w:r>
        <w:rPr>
          <w:rFonts w:cs="Times New Roman" w:ascii="Times New Roman" w:hAnsi="Times New Roman"/>
          <w:b/>
          <w:sz w:val="20"/>
          <w:szCs w:val="20"/>
          <w:u w:val="single"/>
          <w:lang w:val="it-IT"/>
        </w:rPr>
      </w:r>
    </w:p>
    <w:p>
      <w:pPr>
        <w:pStyle w:val="Normal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star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alibri">
    <w:altName w:val="sans-serif"/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LibreOffice/25.2.3.2$Windows_X86_64 LibreOffice_project/bbb074479178df812d175f709636b368952c2ce3</Application>
  <AppVersion>15.0000</AppVersion>
  <Pages>2</Pages>
  <Words>354</Words>
  <Characters>2405</Characters>
  <CharactersWithSpaces>2932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2026-06-04T14:28:36Z</dcterms:modified>
  <cp:revision>13</cp:revision>
  <dc:subject/>
  <dc:title/>
</cp:coreProperties>
</file>