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B4" w:rsidRDefault="00F573B4">
      <w:pPr>
        <w:spacing w:line="360" w:lineRule="exact"/>
        <w:ind w:firstLine="7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573B4" w:rsidRDefault="00F573B4">
      <w:pPr>
        <w:pStyle w:val="Heading1"/>
      </w:pPr>
      <w:r>
        <w:t>Allegato G</w:t>
      </w:r>
    </w:p>
    <w:p w:rsidR="00F573B4" w:rsidRDefault="00F573B4">
      <w:pPr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p w:rsidR="00F573B4" w:rsidRDefault="00F573B4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INFORMATIVA SUL TRATTAMENTO DEI DATI PERSONALI AD USO DEI RESPONSABILI ESTERNI </w:t>
      </w:r>
    </w:p>
    <w:p w:rsidR="00F573B4" w:rsidRDefault="00F573B4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ai sensi dell’art. 13 GDPR 2016/679</w:t>
      </w:r>
    </w:p>
    <w:p w:rsidR="00F573B4" w:rsidRDefault="00F573B4">
      <w:pPr>
        <w:jc w:val="center"/>
        <w:rPr>
          <w:rFonts w:ascii="Calibri" w:hAnsi="Calibri" w:cs="Calibri"/>
          <w:sz w:val="22"/>
          <w:szCs w:val="22"/>
        </w:rPr>
      </w:pPr>
    </w:p>
    <w:p w:rsidR="00F573B4" w:rsidRDefault="00F573B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Gentile Utente, </w:t>
      </w:r>
    </w:p>
    <w:p w:rsidR="00F573B4" w:rsidRDefault="00F573B4">
      <w:pPr>
        <w:jc w:val="both"/>
        <w:rPr>
          <w:rFonts w:ascii="Calibri" w:hAnsi="Calibri" w:cs="Calibri"/>
          <w:sz w:val="22"/>
          <w:szCs w:val="22"/>
        </w:rPr>
      </w:pPr>
    </w:p>
    <w:p w:rsidR="00F573B4" w:rsidRDefault="00F573B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informiamo che i dati personali da Lei forniti alla Direzione Coesione sociale della Regione Piemonte saranno trattati secondo quanto previsto dal “Regolamento UE 2016/679 relativo alla protezione delle persone fisiche con riguardo al trattamento dei dati personali, nonché alla libera circolazione di tali dati e che abroga la direttiva 95/46/CE (Regolamento Generale sulla Protezione dei Dati, di seguito GDPR)”.</w:t>
      </w:r>
    </w:p>
    <w:p w:rsidR="00F573B4" w:rsidRDefault="00F573B4">
      <w:pPr>
        <w:jc w:val="both"/>
        <w:rPr>
          <w:rFonts w:ascii="Calibri" w:hAnsi="Calibri" w:cs="Calibri"/>
          <w:sz w:val="22"/>
          <w:szCs w:val="22"/>
        </w:rPr>
      </w:pPr>
    </w:p>
    <w:p w:rsidR="00F573B4" w:rsidRDefault="00F573B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informiamo, inoltre, che:</w:t>
      </w:r>
    </w:p>
    <w:p w:rsidR="00F573B4" w:rsidRDefault="00F573B4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dati personali a Lei riferiti verranno raccolti e trattati nel rispetto dei principi di correttezza, liceità e tutela della riservatezza, con modalità informatiche ed esclusivamente per finalità di trattamento dei dati personali dichiarati nella domanda e comunicati alla Direzione Coesione sociale. Il trattamento è finalizzato all’espletamento delle funzioni istituzionali definite nei Regolamenti UE n. 1303/2013 e n. 1304/2013 del Parlamento Europeo e del Consiglio del 17 dicembre 2013 e s.m.i;</w:t>
      </w:r>
    </w:p>
    <w:p w:rsidR="00F573B4" w:rsidRDefault="00F573B4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dati acquisiti a seguito della presente informativa saranno utilizzati esclusivamente per le finalità relative all ’avviso pubblico/bando per il quale vengono comunicati;</w:t>
      </w:r>
      <w:bookmarkStart w:id="1" w:name="_Hlk1651823"/>
      <w:bookmarkEnd w:id="1"/>
    </w:p>
    <w:p w:rsidR="00F573B4" w:rsidRDefault="00F573B4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L’acquisizione dei Suoi dati ed il relativo trattamento sono obbligatori in relazione alle finalità sopradescritte; ne consegue che l’eventuale rifiuto a fornirli potrà determinare l’impossibilità del Titolare del trattamento di erogare il servizio richiesto;</w:t>
      </w:r>
    </w:p>
    <w:p w:rsidR="00F573B4" w:rsidRDefault="00F573B4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  <w:sz w:val="22"/>
          <w:szCs w:val="22"/>
        </w:rPr>
        <w:t xml:space="preserve">I dati di contatto del Responsabile della protezione dati (DPO) sono: </w:t>
      </w:r>
      <w:hyperlink r:id="rId7">
        <w:r>
          <w:rPr>
            <w:rStyle w:val="CollegamentoInternet"/>
            <w:rFonts w:ascii="Calibri" w:hAnsi="Calibri" w:cs="Calibri"/>
            <w:sz w:val="22"/>
            <w:szCs w:val="22"/>
          </w:rPr>
          <w:t>dpo@regione.piemonte.it</w:t>
        </w:r>
      </w:hyperlink>
      <w:r>
        <w:rPr>
          <w:rFonts w:ascii="Calibri" w:hAnsi="Calibri" w:cs="Calibri"/>
          <w:sz w:val="22"/>
          <w:szCs w:val="22"/>
        </w:rPr>
        <w:t>;</w:t>
      </w:r>
    </w:p>
    <w:p w:rsidR="00F573B4" w:rsidRDefault="00F573B4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Titolare del trattamento dei dati personali è la Giunta regionale, il Delegato al trattamento dei dati è il Direttore “pro tempore” della Direzione Coesione Sociale della Regione Piemonte. </w:t>
      </w:r>
    </w:p>
    <w:p w:rsidR="00F573B4" w:rsidRDefault="00F573B4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Responsabile (esterno) del trattamento è:</w:t>
      </w:r>
    </w:p>
    <w:p w:rsidR="00F573B4" w:rsidRDefault="00F573B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  <w:sz w:val="22"/>
          <w:szCs w:val="22"/>
        </w:rPr>
        <w:t xml:space="preserve"> il Consorzio per il Sistema Informativo Piemonte (CSI), ente strumentale della Regione Piemonte, pec: </w:t>
      </w:r>
      <w:hyperlink r:id="rId8">
        <w:r>
          <w:rPr>
            <w:rStyle w:val="CollegamentoInternet"/>
            <w:rFonts w:ascii="Calibri" w:hAnsi="Calibri" w:cs="Calibri"/>
            <w:sz w:val="22"/>
            <w:szCs w:val="22"/>
          </w:rPr>
          <w:t>protocollo@cert.csi.it</w:t>
        </w:r>
      </w:hyperlink>
      <w:r>
        <w:rPr>
          <w:rFonts w:ascii="Calibri" w:hAnsi="Calibri" w:cs="Calibri"/>
          <w:sz w:val="22"/>
          <w:szCs w:val="22"/>
        </w:rPr>
        <w:t>;</w:t>
      </w:r>
    </w:p>
    <w:p w:rsidR="00F573B4" w:rsidRDefault="00F573B4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i/>
          <w:iCs/>
          <w:sz w:val="22"/>
          <w:szCs w:val="22"/>
          <w:highlight w:val="lightGray"/>
        </w:rPr>
      </w:pPr>
      <w:r>
        <w:rPr>
          <w:rFonts w:ascii="Calibri" w:hAnsi="Calibri" w:cs="Calibri"/>
          <w:i/>
          <w:iCs/>
          <w:sz w:val="22"/>
          <w:szCs w:val="22"/>
          <w:highlight w:val="lightGray"/>
        </w:rPr>
        <w:t>Indicare ragione sociale e numero di telefono/mail del soggetto attuatore che eroga il servizio</w:t>
      </w:r>
    </w:p>
    <w:p w:rsidR="00F573B4" w:rsidRDefault="00F573B4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suoi dati personali saranno trattati esclusivamente da soggetti incaricati e Responsabili (esterni) individuati dal Titolare o da soggetti incaricati individuati dal Responsabile (esterno), autorizzati ed istruiti in tal senso, adottando tutte quelle misure tecniche ed organizzative adeguate per tutelare i diritti, le libertà e i legittimi interessi che Le sono riconosciuti per legge in qualità di Interessato;</w:t>
      </w:r>
    </w:p>
    <w:p w:rsidR="00F573B4" w:rsidRDefault="00F573B4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Suoi dati, resi anonimi, potranno essere utilizzati anche per finalità statistiche (D.Lgs. 281/1999 e s.m.i.);</w:t>
      </w:r>
    </w:p>
    <w:p w:rsidR="00F573B4" w:rsidRDefault="00F573B4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Suoi dati personali sono conservati per il periodo di 10 anni a partire dalla chiusura delle attività connesse con l’Avviso pubblico.</w:t>
      </w:r>
    </w:p>
    <w:p w:rsidR="00F573B4" w:rsidRDefault="00F573B4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Suoi dati personali non saranno in alcun modo oggetto di trasferimento in un Paese terzo extraeuropeo, né di comunicazione a terzi fuori dai casi previsti dalla normativa in vigore, né di processi decisionali automatizzati compresa la profilazione;</w:t>
      </w:r>
    </w:p>
    <w:p w:rsidR="00F573B4" w:rsidRDefault="00F573B4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F573B4" w:rsidRDefault="00F573B4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Suoi dati personali potranno essere comunicati ai seguenti soggetti:</w:t>
      </w:r>
    </w:p>
    <w:p w:rsidR="00F573B4" w:rsidRDefault="00F573B4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Autorità di Audit e di Certificazione del POR FSE 2014-2020 della Regione Piemonte</w:t>
      </w:r>
    </w:p>
    <w:p w:rsidR="00F573B4" w:rsidRDefault="00F573B4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Autorità con finalità ispettive o di vigilanza o Autorità giudiziaria nei casi previsti dalla legge;</w:t>
      </w:r>
    </w:p>
    <w:p w:rsidR="00F573B4" w:rsidRDefault="00F573B4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Soggetti pubblici, in attuazione delle proprie funzioni previste per legge (ad es. in adempimento degli obblighi di certificazione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 in attuazione del principio di leale cooperazione istituzionale, ai sensi dell’art. 22, c. 5 della L. 241/1990);</w:t>
      </w:r>
    </w:p>
    <w:p w:rsidR="00F573B4" w:rsidRDefault="00F573B4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Altre Direzioni/Settori della Regione Piemonte per gli adempimenti di legge o per lo svolgimento delle attività istituzionali di competenza;</w:t>
      </w:r>
    </w:p>
    <w:p w:rsidR="00F573B4" w:rsidRDefault="00F573B4">
      <w:pPr>
        <w:spacing w:line="276" w:lineRule="auto"/>
        <w:jc w:val="both"/>
        <w:rPr>
          <w:rFonts w:ascii="Calibri" w:hAnsi="Calibri" w:cs="Calibri"/>
          <w:sz w:val="22"/>
          <w:szCs w:val="22"/>
          <w:highlight w:val="lightGray"/>
        </w:rPr>
      </w:pPr>
    </w:p>
    <w:p w:rsidR="00F573B4" w:rsidRDefault="00F573B4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ai sensi dell’art. 125, paragrafo 4, lettera c) del Regolamento (UE) 1303/2013 i dati contenuti nelle banche dati a disposizione della Commissione Europea saranno utilizzati attraverso l’applicativo informatico ARACHNE, fornito all’Autorità di Gestione dalla Commissione Europea, per l’individuazione degli indicatori di rischio di frode.</w:t>
      </w:r>
    </w:p>
    <w:p w:rsidR="00F573B4" w:rsidRDefault="00F573B4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</w:p>
    <w:p w:rsidR="00F573B4" w:rsidRDefault="00F573B4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Ogni Interessato potrà esercitare i diritti previsti dagli artt. da 15 a 22 del Regolamento (UE) 2016/679, quali: la conferma dell’esistenza o meno dei suoi dati personali e la loro messa a disposizione in forma intellegibile; avere la conoscenza delle finalità su cui si basa il trattamento; ottenere la cancellazione, la trasformazione in forma anonima,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competente.</w:t>
      </w:r>
    </w:p>
    <w:p w:rsidR="00F573B4" w:rsidRDefault="00F573B4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</w:p>
    <w:p w:rsidR="00F573B4" w:rsidRDefault="00F573B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Lì _________________________, Data________________    ______________________________________</w:t>
      </w:r>
    </w:p>
    <w:p w:rsidR="00F573B4" w:rsidRDefault="00F573B4">
      <w:pPr>
        <w:ind w:left="708" w:firstLine="708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i/>
          <w:iCs/>
          <w:sz w:val="22"/>
          <w:szCs w:val="22"/>
        </w:rPr>
        <w:t>Firma dell’interessata/o per presa visione</w:t>
      </w:r>
      <w:bookmarkStart w:id="2" w:name="_Hlk1651873"/>
      <w:bookmarkEnd w:id="2"/>
    </w:p>
    <w:p w:rsidR="00F573B4" w:rsidRDefault="00F573B4">
      <w:pPr>
        <w:jc w:val="both"/>
        <w:rPr>
          <w:rFonts w:ascii="Calibri" w:hAnsi="Calibri" w:cs="Calibri"/>
          <w:sz w:val="22"/>
          <w:szCs w:val="22"/>
        </w:rPr>
      </w:pPr>
    </w:p>
    <w:p w:rsidR="00F573B4" w:rsidRDefault="00F573B4">
      <w:pPr>
        <w:rPr>
          <w:rFonts w:ascii="Times New Roman" w:hAnsi="Times New Roman" w:cs="Times New Roman"/>
        </w:rPr>
      </w:pPr>
    </w:p>
    <w:sectPr w:rsidR="00F573B4" w:rsidSect="00F573B4">
      <w:headerReference w:type="default" r:id="rId9"/>
      <w:footerReference w:type="default" r:id="rId10"/>
      <w:headerReference w:type="first" r:id="rId11"/>
      <w:pgSz w:w="11906" w:h="16838"/>
      <w:pgMar w:top="1417" w:right="1134" w:bottom="1134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3B4" w:rsidRDefault="00F573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F573B4" w:rsidRDefault="00F573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3B4" w:rsidRDefault="00F573B4">
    <w:pPr>
      <w:pStyle w:val="Footer"/>
      <w:jc w:val="center"/>
      <w:rPr>
        <w:rFonts w:ascii="Times New Roman" w:hAnsi="Times New Roman" w:cs="Times New Roman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F573B4" w:rsidRDefault="00F573B4">
    <w:pPr>
      <w:pStyle w:val="Footer"/>
      <w:ind w:left="1134" w:firstLine="142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3B4" w:rsidRDefault="00F573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F573B4" w:rsidRDefault="00F573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3B4" w:rsidRDefault="00F573B4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i1026" type="#_x0000_t75" style="width:80.25pt;height:34.5pt;visibility:visible">
          <v:imagedata r:id="rId1" o:title=""/>
        </v:shape>
      </w:pict>
    </w:r>
  </w:p>
  <w:p w:rsidR="00F573B4" w:rsidRDefault="00F573B4">
    <w:pPr>
      <w:pStyle w:val="Header"/>
      <w:ind w:hanging="1134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3B4" w:rsidRDefault="00F573B4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1" o:spid="_x0000_i1028" type="#_x0000_t75" style="width:447pt;height:97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7B4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5B585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2E81E14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69E5FE6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3B4"/>
    <w:rsid w:val="00F5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eastAsia="MS Mincho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360" w:lineRule="exact"/>
      <w:ind w:firstLine="7"/>
      <w:jc w:val="right"/>
      <w:outlineLvl w:val="0"/>
    </w:pPr>
    <w:rPr>
      <w:rFonts w:ascii="Calibri" w:hAnsi="Calibri" w:cs="Calibri"/>
      <w:b/>
      <w:bCs/>
      <w:sz w:val="22"/>
      <w:szCs w:val="22"/>
    </w:rPr>
  </w:style>
  <w:style w:type="paragraph" w:styleId="Heading2">
    <w:name w:val="heading 2"/>
    <w:basedOn w:val="Normal"/>
    <w:link w:val="Heading2Char"/>
    <w:uiPriority w:val="99"/>
    <w:qFormat/>
    <w:pPr>
      <w:keepNext/>
      <w:tabs>
        <w:tab w:val="left" w:leader="dot" w:pos="4962"/>
        <w:tab w:val="left" w:leader="dot" w:pos="9894"/>
      </w:tabs>
      <w:spacing w:before="120" w:after="120"/>
      <w:jc w:val="center"/>
      <w:outlineLvl w:val="1"/>
    </w:pPr>
    <w:rPr>
      <w:rFonts w:ascii="MS Mincho" w:hAnsi="Calibri" w:cs="MS Mincho"/>
      <w:b/>
      <w:bCs/>
      <w:sz w:val="22"/>
      <w:szCs w:val="22"/>
    </w:rPr>
  </w:style>
  <w:style w:type="paragraph" w:styleId="Heading3">
    <w:name w:val="heading 3"/>
    <w:basedOn w:val="Normal"/>
    <w:link w:val="Heading3Char"/>
    <w:uiPriority w:val="99"/>
    <w:qFormat/>
    <w:pPr>
      <w:keepNext/>
      <w:spacing w:line="360" w:lineRule="exact"/>
      <w:outlineLvl w:val="2"/>
    </w:pPr>
    <w:rPr>
      <w:rFonts w:ascii="Calibri" w:hAnsi="Calibri" w:cs="Calibri"/>
      <w:b/>
      <w:bCs/>
      <w:color w:val="000000"/>
      <w:sz w:val="22"/>
      <w:szCs w:val="22"/>
    </w:rPr>
  </w:style>
  <w:style w:type="paragraph" w:styleId="Heading5">
    <w:name w:val="heading 5"/>
    <w:basedOn w:val="Normal"/>
    <w:link w:val="Heading5Char"/>
    <w:uiPriority w:val="99"/>
    <w:qFormat/>
    <w:pPr>
      <w:keepNext/>
      <w:spacing w:line="360" w:lineRule="exact"/>
      <w:jc w:val="center"/>
      <w:outlineLvl w:val="4"/>
    </w:pPr>
    <w:rPr>
      <w:rFonts w:ascii="Calibri" w:hAnsi="Calibri" w:cs="Calibri"/>
      <w:b/>
      <w:bCs/>
      <w:color w:val="000000"/>
      <w:sz w:val="22"/>
      <w:szCs w:val="22"/>
    </w:rPr>
  </w:style>
  <w:style w:type="paragraph" w:styleId="Heading6">
    <w:name w:val="heading 6"/>
    <w:basedOn w:val="Normal"/>
    <w:link w:val="Heading6Char"/>
    <w:uiPriority w:val="99"/>
    <w:qFormat/>
    <w:pPr>
      <w:keepNext/>
      <w:spacing w:line="360" w:lineRule="exact"/>
      <w:ind w:left="4248"/>
      <w:outlineLvl w:val="5"/>
    </w:pPr>
    <w:rPr>
      <w:rFonts w:ascii="Calibri" w:hAnsi="Calibri" w:cs="Calibri"/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HeaderChar">
    <w:name w:val="Header Char"/>
    <w:uiPriority w:val="99"/>
    <w:rPr>
      <w:rFonts w:ascii="Century Gothic" w:hAnsi="Century Gothic" w:cs="Century Gothic"/>
      <w:sz w:val="24"/>
      <w:szCs w:val="24"/>
      <w:lang w:eastAsia="it-IT"/>
    </w:rPr>
  </w:style>
  <w:style w:type="character" w:customStyle="1" w:styleId="FooterChar">
    <w:name w:val="Footer Char"/>
    <w:uiPriority w:val="99"/>
    <w:rPr>
      <w:rFonts w:ascii="Century Gothic" w:hAnsi="Century Gothic" w:cs="Century Gothic"/>
      <w:sz w:val="24"/>
      <w:szCs w:val="24"/>
      <w:lang w:eastAsia="it-IT"/>
    </w:rPr>
  </w:style>
  <w:style w:type="character" w:customStyle="1" w:styleId="BalloonTextChar">
    <w:name w:val="Balloon Text Char"/>
    <w:uiPriority w:val="99"/>
    <w:rPr>
      <w:rFonts w:ascii="Lucida Grande" w:hAnsi="Lucida Grande" w:cs="Lucida Grande"/>
      <w:sz w:val="18"/>
      <w:szCs w:val="18"/>
      <w:lang w:eastAsia="it-IT"/>
    </w:rPr>
  </w:style>
  <w:style w:type="character" w:customStyle="1" w:styleId="Richiamoallanotaapidipagina">
    <w:name w:val="Richiamo alla nota a piè di pagina"/>
    <w:uiPriority w:val="99"/>
    <w:rPr>
      <w:vertAlign w:val="superscript"/>
    </w:rPr>
  </w:style>
  <w:style w:type="character" w:customStyle="1" w:styleId="CollegamentoInternet">
    <w:name w:val="Collegamento Interne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Caratterinotaapidipagina">
    <w:name w:val="Caratteri nota a piè di pagina"/>
    <w:uiPriority w:val="99"/>
  </w:style>
  <w:style w:type="character" w:customStyle="1" w:styleId="TitleChar">
    <w:name w:val="Title Char"/>
    <w:basedOn w:val="DefaultParagraphFont"/>
    <w:uiPriority w:val="99"/>
    <w:rPr>
      <w:rFonts w:ascii="Arial Narrow" w:hAnsi="Arial Narrow" w:cs="Arial Narrow"/>
      <w:b/>
      <w:bCs/>
      <w:i/>
      <w:iCs/>
      <w:sz w:val="24"/>
      <w:szCs w:val="24"/>
      <w:u w:val="single"/>
    </w:rPr>
  </w:style>
  <w:style w:type="character" w:customStyle="1" w:styleId="BodyTextChar">
    <w:name w:val="Body Text Char"/>
    <w:basedOn w:val="DefaultParagraphFont"/>
    <w:uiPriority w:val="99"/>
    <w:rPr>
      <w:rFonts w:ascii="Segoe UI Light" w:hAnsi="Segoe UI Light" w:cs="Segoe UI Light"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uiPriority w:val="99"/>
    <w:rPr>
      <w:rFonts w:ascii="Times" w:hAnsi="Times" w:cs="Times"/>
      <w:color w:val="000000"/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uiPriority w:val="99"/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  <w:rPr>
      <w:b/>
      <w:bCs/>
    </w:rPr>
  </w:style>
  <w:style w:type="character" w:customStyle="1" w:styleId="ListLabel20">
    <w:name w:val="ListLabel 20"/>
    <w:uiPriority w:val="99"/>
    <w:rPr>
      <w:sz w:val="22"/>
      <w:szCs w:val="22"/>
    </w:rPr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  <w:rPr>
      <w:b/>
      <w:bCs/>
      <w:i/>
      <w:iCs/>
      <w:sz w:val="22"/>
      <w:szCs w:val="22"/>
    </w:rPr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  <w:rPr>
      <w:b/>
      <w:bCs/>
    </w:rPr>
  </w:style>
  <w:style w:type="character" w:customStyle="1" w:styleId="ListLabel46">
    <w:name w:val="ListLabel 46"/>
    <w:uiPriority w:val="99"/>
  </w:style>
  <w:style w:type="character" w:customStyle="1" w:styleId="ListLabel47">
    <w:name w:val="ListLabel 47"/>
    <w:uiPriority w:val="99"/>
    <w:rPr>
      <w:b/>
      <w:bCs/>
    </w:rPr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  <w:rPr>
      <w:sz w:val="22"/>
      <w:szCs w:val="22"/>
    </w:rPr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  <w:rPr>
      <w:sz w:val="22"/>
      <w:szCs w:val="22"/>
    </w:rPr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</w:style>
  <w:style w:type="character" w:customStyle="1" w:styleId="ListLabel81">
    <w:name w:val="ListLabel 81"/>
    <w:uiPriority w:val="99"/>
    <w:rPr>
      <w:rFonts w:ascii="Calibri" w:hAnsi="Calibri" w:cs="Calibri"/>
      <w:sz w:val="22"/>
      <w:szCs w:val="22"/>
    </w:rPr>
  </w:style>
  <w:style w:type="character" w:customStyle="1" w:styleId="ListLabel82">
    <w:name w:val="ListLabel 82"/>
    <w:uiPriority w:val="99"/>
    <w:rPr>
      <w:rFonts w:ascii="Calibri" w:hAnsi="Calibri" w:cs="Calibri"/>
      <w:sz w:val="22"/>
      <w:szCs w:val="22"/>
    </w:rPr>
  </w:style>
  <w:style w:type="character" w:customStyle="1" w:styleId="ListLabel83">
    <w:name w:val="ListLabel 83"/>
    <w:uiPriority w:val="99"/>
    <w:rPr>
      <w:rFonts w:ascii="Calibri" w:hAnsi="Calibri" w:cs="Calibri"/>
      <w:sz w:val="22"/>
      <w:szCs w:val="22"/>
    </w:rPr>
  </w:style>
  <w:style w:type="character" w:customStyle="1" w:styleId="ListLabel84">
    <w:name w:val="ListLabel 84"/>
    <w:uiPriority w:val="99"/>
  </w:style>
  <w:style w:type="character" w:customStyle="1" w:styleId="ListLabel85">
    <w:name w:val="ListLabel 85"/>
    <w:uiPriority w:val="99"/>
  </w:style>
  <w:style w:type="character" w:customStyle="1" w:styleId="ListLabel86">
    <w:name w:val="ListLabel 86"/>
    <w:uiPriority w:val="99"/>
  </w:style>
  <w:style w:type="character" w:customStyle="1" w:styleId="ListLabel87">
    <w:name w:val="ListLabel 87"/>
    <w:uiPriority w:val="99"/>
  </w:style>
  <w:style w:type="character" w:customStyle="1" w:styleId="ListLabel88">
    <w:name w:val="ListLabel 88"/>
    <w:uiPriority w:val="99"/>
  </w:style>
  <w:style w:type="character" w:customStyle="1" w:styleId="ListLabel89">
    <w:name w:val="ListLabel 89"/>
    <w:uiPriority w:val="99"/>
  </w:style>
  <w:style w:type="character" w:customStyle="1" w:styleId="ListLabel90">
    <w:name w:val="ListLabel 90"/>
    <w:uiPriority w:val="99"/>
  </w:style>
  <w:style w:type="character" w:customStyle="1" w:styleId="ListLabel91">
    <w:name w:val="ListLabel 91"/>
    <w:uiPriority w:val="99"/>
  </w:style>
  <w:style w:type="character" w:customStyle="1" w:styleId="ListLabel92">
    <w:name w:val="ListLabel 92"/>
    <w:uiPriority w:val="99"/>
    <w:rPr>
      <w:rFonts w:ascii="Calibri" w:hAnsi="Calibri" w:cs="Calibri"/>
      <w:sz w:val="22"/>
      <w:szCs w:val="22"/>
    </w:rPr>
  </w:style>
  <w:style w:type="character" w:customStyle="1" w:styleId="ListLabel93">
    <w:name w:val="ListLabel 93"/>
    <w:uiPriority w:val="99"/>
  </w:style>
  <w:style w:type="character" w:customStyle="1" w:styleId="ListLabel94">
    <w:name w:val="ListLabel 94"/>
    <w:uiPriority w:val="99"/>
  </w:style>
  <w:style w:type="character" w:customStyle="1" w:styleId="ListLabel95">
    <w:name w:val="ListLabel 95"/>
    <w:uiPriority w:val="99"/>
  </w:style>
  <w:style w:type="character" w:customStyle="1" w:styleId="ListLabel96">
    <w:name w:val="ListLabel 96"/>
    <w:uiPriority w:val="99"/>
  </w:style>
  <w:style w:type="character" w:customStyle="1" w:styleId="ListLabel97">
    <w:name w:val="ListLabel 97"/>
    <w:uiPriority w:val="99"/>
  </w:style>
  <w:style w:type="character" w:customStyle="1" w:styleId="ListLabel98">
    <w:name w:val="ListLabel 98"/>
    <w:uiPriority w:val="99"/>
  </w:style>
  <w:style w:type="character" w:customStyle="1" w:styleId="ListLabel99">
    <w:name w:val="ListLabel 99"/>
    <w:uiPriority w:val="99"/>
  </w:style>
  <w:style w:type="character" w:customStyle="1" w:styleId="ListLabel100">
    <w:name w:val="ListLabel 100"/>
    <w:uiPriority w:val="99"/>
  </w:style>
  <w:style w:type="character" w:customStyle="1" w:styleId="ListLabel101">
    <w:name w:val="ListLabel 101"/>
    <w:uiPriority w:val="99"/>
    <w:rPr>
      <w:rFonts w:ascii="Calibri" w:hAnsi="Calibri" w:cs="Calibri"/>
      <w:sz w:val="22"/>
      <w:szCs w:val="22"/>
    </w:rPr>
  </w:style>
  <w:style w:type="character" w:customStyle="1" w:styleId="ListLabel102">
    <w:name w:val="ListLabel 102"/>
    <w:uiPriority w:val="99"/>
  </w:style>
  <w:style w:type="character" w:customStyle="1" w:styleId="ListLabel103">
    <w:name w:val="ListLabel 103"/>
    <w:uiPriority w:val="99"/>
  </w:style>
  <w:style w:type="character" w:customStyle="1" w:styleId="ListLabel104">
    <w:name w:val="ListLabel 104"/>
    <w:uiPriority w:val="99"/>
  </w:style>
  <w:style w:type="character" w:customStyle="1" w:styleId="ListLabel105">
    <w:name w:val="ListLabel 105"/>
    <w:uiPriority w:val="99"/>
  </w:style>
  <w:style w:type="character" w:customStyle="1" w:styleId="ListLabel106">
    <w:name w:val="ListLabel 106"/>
    <w:uiPriority w:val="99"/>
  </w:style>
  <w:style w:type="character" w:customStyle="1" w:styleId="ListLabel107">
    <w:name w:val="ListLabel 107"/>
    <w:uiPriority w:val="99"/>
  </w:style>
  <w:style w:type="character" w:customStyle="1" w:styleId="ListLabel108">
    <w:name w:val="ListLabel 108"/>
    <w:uiPriority w:val="99"/>
  </w:style>
  <w:style w:type="character" w:customStyle="1" w:styleId="ListLabel109">
    <w:name w:val="ListLabel 109"/>
    <w:uiPriority w:val="99"/>
  </w:style>
  <w:style w:type="character" w:customStyle="1" w:styleId="ListLabel110">
    <w:name w:val="ListLabel 110"/>
    <w:uiPriority w:val="99"/>
    <w:rPr>
      <w:rFonts w:ascii="Calibri" w:hAnsi="Calibri" w:cs="Calibri"/>
      <w:sz w:val="22"/>
      <w:szCs w:val="22"/>
    </w:rPr>
  </w:style>
  <w:style w:type="character" w:customStyle="1" w:styleId="ListLabel111">
    <w:name w:val="ListLabel 111"/>
    <w:uiPriority w:val="99"/>
    <w:rPr>
      <w:rFonts w:ascii="Calibri" w:hAnsi="Calibri" w:cs="Calibri"/>
      <w:sz w:val="22"/>
      <w:szCs w:val="22"/>
    </w:rPr>
  </w:style>
  <w:style w:type="character" w:customStyle="1" w:styleId="Punti">
    <w:name w:val="Punti"/>
    <w:uiPriority w:val="99"/>
    <w:rPr>
      <w:rFonts w:ascii="OpenSymbol" w:hAnsi="OpenSymbol" w:cs="OpenSymbol"/>
    </w:rPr>
  </w:style>
  <w:style w:type="character" w:customStyle="1" w:styleId="ListLabel112">
    <w:name w:val="ListLabel 112"/>
    <w:uiPriority w:val="99"/>
    <w:rPr>
      <w:rFonts w:ascii="Calibri" w:hAnsi="Calibri" w:cs="Calibri"/>
      <w:sz w:val="22"/>
      <w:szCs w:val="22"/>
    </w:rPr>
  </w:style>
  <w:style w:type="character" w:customStyle="1" w:styleId="ListLabel113">
    <w:name w:val="ListLabel 113"/>
    <w:uiPriority w:val="99"/>
  </w:style>
  <w:style w:type="character" w:customStyle="1" w:styleId="ListLabel114">
    <w:name w:val="ListLabel 114"/>
    <w:uiPriority w:val="99"/>
  </w:style>
  <w:style w:type="character" w:customStyle="1" w:styleId="ListLabel115">
    <w:name w:val="ListLabel 115"/>
    <w:uiPriority w:val="99"/>
  </w:style>
  <w:style w:type="character" w:customStyle="1" w:styleId="ListLabel116">
    <w:name w:val="ListLabel 116"/>
    <w:uiPriority w:val="99"/>
  </w:style>
  <w:style w:type="character" w:customStyle="1" w:styleId="ListLabel117">
    <w:name w:val="ListLabel 117"/>
    <w:uiPriority w:val="99"/>
  </w:style>
  <w:style w:type="character" w:customStyle="1" w:styleId="ListLabel118">
    <w:name w:val="ListLabel 118"/>
    <w:uiPriority w:val="99"/>
  </w:style>
  <w:style w:type="character" w:customStyle="1" w:styleId="ListLabel119">
    <w:name w:val="ListLabel 119"/>
    <w:uiPriority w:val="99"/>
  </w:style>
  <w:style w:type="character" w:customStyle="1" w:styleId="ListLabel120">
    <w:name w:val="ListLabel 120"/>
    <w:uiPriority w:val="99"/>
  </w:style>
  <w:style w:type="character" w:customStyle="1" w:styleId="ListLabel121">
    <w:name w:val="ListLabel 121"/>
    <w:uiPriority w:val="99"/>
    <w:rPr>
      <w:rFonts w:ascii="Calibri" w:hAnsi="Calibri" w:cs="Calibri"/>
      <w:sz w:val="22"/>
      <w:szCs w:val="22"/>
    </w:rPr>
  </w:style>
  <w:style w:type="character" w:customStyle="1" w:styleId="ListLabel122">
    <w:name w:val="ListLabel 122"/>
    <w:uiPriority w:val="99"/>
  </w:style>
  <w:style w:type="character" w:customStyle="1" w:styleId="ListLabel123">
    <w:name w:val="ListLabel 123"/>
    <w:uiPriority w:val="99"/>
  </w:style>
  <w:style w:type="character" w:customStyle="1" w:styleId="ListLabel124">
    <w:name w:val="ListLabel 124"/>
    <w:uiPriority w:val="99"/>
  </w:style>
  <w:style w:type="character" w:customStyle="1" w:styleId="ListLabel125">
    <w:name w:val="ListLabel 125"/>
    <w:uiPriority w:val="99"/>
  </w:style>
  <w:style w:type="character" w:customStyle="1" w:styleId="ListLabel126">
    <w:name w:val="ListLabel 126"/>
    <w:uiPriority w:val="99"/>
  </w:style>
  <w:style w:type="character" w:customStyle="1" w:styleId="ListLabel127">
    <w:name w:val="ListLabel 127"/>
    <w:uiPriority w:val="99"/>
  </w:style>
  <w:style w:type="character" w:customStyle="1" w:styleId="ListLabel128">
    <w:name w:val="ListLabel 128"/>
    <w:uiPriority w:val="99"/>
  </w:style>
  <w:style w:type="character" w:customStyle="1" w:styleId="ListLabel129">
    <w:name w:val="ListLabel 129"/>
    <w:uiPriority w:val="99"/>
  </w:style>
  <w:style w:type="character" w:customStyle="1" w:styleId="ListLabel130">
    <w:name w:val="ListLabel 130"/>
    <w:uiPriority w:val="99"/>
    <w:rPr>
      <w:rFonts w:ascii="Calibri" w:hAnsi="Calibri" w:cs="Calibri"/>
      <w:sz w:val="22"/>
      <w:szCs w:val="22"/>
    </w:rPr>
  </w:style>
  <w:style w:type="character" w:customStyle="1" w:styleId="ListLabel131">
    <w:name w:val="ListLabel 131"/>
    <w:uiPriority w:val="99"/>
  </w:style>
  <w:style w:type="character" w:customStyle="1" w:styleId="ListLabel132">
    <w:name w:val="ListLabel 132"/>
    <w:uiPriority w:val="99"/>
  </w:style>
  <w:style w:type="character" w:customStyle="1" w:styleId="ListLabel133">
    <w:name w:val="ListLabel 133"/>
    <w:uiPriority w:val="99"/>
  </w:style>
  <w:style w:type="character" w:customStyle="1" w:styleId="ListLabel134">
    <w:name w:val="ListLabel 134"/>
    <w:uiPriority w:val="99"/>
  </w:style>
  <w:style w:type="character" w:customStyle="1" w:styleId="ListLabel135">
    <w:name w:val="ListLabel 135"/>
    <w:uiPriority w:val="99"/>
  </w:style>
  <w:style w:type="character" w:customStyle="1" w:styleId="ListLabel136">
    <w:name w:val="ListLabel 136"/>
    <w:uiPriority w:val="99"/>
  </w:style>
  <w:style w:type="character" w:customStyle="1" w:styleId="ListLabel137">
    <w:name w:val="ListLabel 137"/>
    <w:uiPriority w:val="99"/>
  </w:style>
  <w:style w:type="character" w:customStyle="1" w:styleId="ListLabel138">
    <w:name w:val="ListLabel 138"/>
    <w:uiPriority w:val="99"/>
  </w:style>
  <w:style w:type="character" w:customStyle="1" w:styleId="ListLabel139">
    <w:name w:val="ListLabel 139"/>
    <w:uiPriority w:val="99"/>
    <w:rPr>
      <w:rFonts w:ascii="Calibri" w:hAnsi="Calibri" w:cs="Calibri"/>
      <w:sz w:val="22"/>
      <w:szCs w:val="22"/>
    </w:rPr>
  </w:style>
  <w:style w:type="character" w:customStyle="1" w:styleId="ListLabel140">
    <w:name w:val="ListLabel 140"/>
    <w:uiPriority w:val="99"/>
    <w:rPr>
      <w:rFonts w:ascii="Calibri" w:hAnsi="Calibri" w:cs="Calibri"/>
      <w:sz w:val="22"/>
      <w:szCs w:val="22"/>
    </w:rPr>
  </w:style>
  <w:style w:type="paragraph" w:styleId="Title">
    <w:name w:val="Title"/>
    <w:basedOn w:val="Normal"/>
    <w:next w:val="BodyText"/>
    <w:link w:val="TitleChar1"/>
    <w:uiPriority w:val="99"/>
    <w:qFormat/>
    <w:pPr>
      <w:ind w:firstLine="3"/>
      <w:jc w:val="center"/>
    </w:pPr>
    <w:rPr>
      <w:rFonts w:ascii="Arial Narrow" w:hAnsi="Arial Narrow" w:cs="Arial Narrow"/>
      <w:b/>
      <w:bCs/>
      <w:i/>
      <w:iCs/>
      <w:u w:val="single"/>
    </w:rPr>
  </w:style>
  <w:style w:type="character" w:customStyle="1" w:styleId="TitleChar1">
    <w:name w:val="Title Char1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1"/>
    <w:uiPriority w:val="99"/>
    <w:pPr>
      <w:spacing w:line="276" w:lineRule="auto"/>
      <w:ind w:right="231"/>
      <w:jc w:val="both"/>
    </w:pPr>
    <w:rPr>
      <w:rFonts w:ascii="Segoe UI Light" w:hAnsi="Segoe UI Light" w:cs="Segoe UI Light"/>
      <w:sz w:val="22"/>
      <w:szCs w:val="22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rPr>
      <w:rFonts w:ascii="Century Gothic" w:eastAsia="MS Mincho" w:hAnsi="Century Gothic" w:cs="Century Gothic"/>
      <w:sz w:val="24"/>
      <w:szCs w:val="24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after="200"/>
    </w:pPr>
    <w:rPr>
      <w:rFonts w:ascii="Calibri" w:hAnsi="Calibri" w:cs="Calibri"/>
      <w:b/>
      <w:bCs/>
      <w:sz w:val="18"/>
      <w:szCs w:val="18"/>
      <w:lang w:eastAsia="en-US"/>
    </w:rPr>
  </w:style>
  <w:style w:type="paragraph" w:customStyle="1" w:styleId="Indice">
    <w:name w:val="Indice"/>
    <w:basedOn w:val="Normal"/>
    <w:uiPriority w:val="99"/>
    <w:pPr>
      <w:suppressLineNumbers/>
    </w:pPr>
  </w:style>
  <w:style w:type="paragraph" w:styleId="Header">
    <w:name w:val="header"/>
    <w:basedOn w:val="Normal"/>
    <w:link w:val="HeaderChar1"/>
    <w:uiPriority w:val="99"/>
    <w:pPr>
      <w:tabs>
        <w:tab w:val="center" w:pos="4819"/>
        <w:tab w:val="right" w:pos="9638"/>
      </w:tabs>
    </w:pPr>
  </w:style>
  <w:style w:type="character" w:customStyle="1" w:styleId="HeaderChar1">
    <w:name w:val="Header Char1"/>
    <w:basedOn w:val="DefaultParagraphFont"/>
    <w:link w:val="Header"/>
    <w:uiPriority w:val="99"/>
    <w:rPr>
      <w:rFonts w:ascii="Century Gothic" w:eastAsia="MS Mincho" w:hAnsi="Century Gothic" w:cs="Century Gothic"/>
      <w:sz w:val="24"/>
      <w:szCs w:val="24"/>
    </w:rPr>
  </w:style>
  <w:style w:type="paragraph" w:styleId="Footer">
    <w:name w:val="footer"/>
    <w:basedOn w:val="Normal"/>
    <w:link w:val="FooterChar1"/>
    <w:uiPriority w:val="99"/>
    <w:pPr>
      <w:tabs>
        <w:tab w:val="center" w:pos="4819"/>
        <w:tab w:val="right" w:pos="9638"/>
      </w:tabs>
    </w:pPr>
  </w:style>
  <w:style w:type="character" w:customStyle="1" w:styleId="FooterChar1">
    <w:name w:val="Footer Char1"/>
    <w:basedOn w:val="DefaultParagraphFont"/>
    <w:link w:val="Footer"/>
    <w:uiPriority w:val="99"/>
    <w:rPr>
      <w:rFonts w:ascii="Century Gothic" w:eastAsia="MS Mincho" w:hAnsi="Century Gothic" w:cs="Century Gothic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rPr>
      <w:rFonts w:ascii="Times New Roman" w:eastAsia="MS Mincho" w:hAnsi="Times New Roman" w:cs="Times New Roman"/>
      <w:sz w:val="2"/>
      <w:szCs w:val="2"/>
    </w:rPr>
  </w:style>
  <w:style w:type="paragraph" w:styleId="ListParagraph">
    <w:name w:val="List Paragraph"/>
    <w:basedOn w:val="Normal"/>
    <w:uiPriority w:val="99"/>
    <w:qFormat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Pr>
      <w:rFonts w:ascii="Tahoma" w:eastAsia="MS Mincho" w:hAnsi="Tahoma" w:cs="Tahoma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1"/>
    <w:uiPriority w:val="99"/>
    <w:pPr>
      <w:widowControl w:val="0"/>
    </w:pPr>
    <w:rPr>
      <w:rFonts w:ascii="Times" w:hAnsi="Times" w:cs="Times"/>
      <w:color w:val="000000"/>
      <w:sz w:val="22"/>
      <w:szCs w:val="22"/>
      <w:lang w:val="en-US"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rPr>
      <w:rFonts w:ascii="Century Gothic" w:eastAsia="MS Mincho" w:hAnsi="Century Gothic" w:cs="Century Gothic"/>
      <w:sz w:val="20"/>
      <w:szCs w:val="20"/>
    </w:rPr>
  </w:style>
  <w:style w:type="paragraph" w:styleId="BodyText2">
    <w:name w:val="Body Text 2"/>
    <w:basedOn w:val="Normal"/>
    <w:link w:val="BodyText2Char1"/>
    <w:uiPriority w:val="99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1">
    <w:name w:val="Body Text 2 Char1"/>
    <w:basedOn w:val="DefaultParagraphFont"/>
    <w:link w:val="BodyText2"/>
    <w:uiPriority w:val="99"/>
    <w:rPr>
      <w:rFonts w:ascii="Century Gothic" w:eastAsia="MS Mincho" w:hAnsi="Century Gothic" w:cs="Century Gothi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cs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po@regione.piemont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723</Words>
  <Characters>4124</Characters>
  <Application>Microsoft Office Outlook</Application>
  <DocSecurity>0</DocSecurity>
  <Lines>0</Lines>
  <Paragraphs>0</Paragraphs>
  <ScaleCrop>false</ScaleCrop>
  <Company>Regione Piemonte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E</dc:title>
  <dc:subject/>
  <dc:creator>Luca Fasolis</dc:creator>
  <cp:keywords/>
  <dc:description/>
  <cp:lastModifiedBy>15106GA</cp:lastModifiedBy>
  <cp:revision>3</cp:revision>
  <cp:lastPrinted>2019-03-07T09:32:00Z</cp:lastPrinted>
  <dcterms:created xsi:type="dcterms:W3CDTF">2019-08-06T09:49:00Z</dcterms:created>
  <dcterms:modified xsi:type="dcterms:W3CDTF">2019-08-07T14:06:00Z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