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hd w:fill="auto" w:val="clear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left="106"/>
                              <w:rPr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OJ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 S 2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41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/2025  - 829699  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hd w:fill="auto" w:val="clear"/>
                              </w:rPr>
                              <w:t xml:space="preserve"> 15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.12.2025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 xml:space="preserve">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hanging="0" w:left="106"/>
                              <w:rPr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 xml:space="preserve">S: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OJ S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 2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41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/2025  - 829699  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82.1pt;margin-top:8pt;width:454.9pt;height:132.7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color w:val="000000"/>
                          <w:sz w:val="18"/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  <w:shd w:fill="auto" w:val="clear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left="106"/>
                        <w:rPr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color w:val="000000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OJ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 S 2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41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/2025  - 829699  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hd w:fill="auto" w:val="clear"/>
                        </w:rPr>
                        <w:t xml:space="preserve"> 15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.12.2025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 xml:space="preserve">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hanging="0" w:left="106"/>
                        <w:rPr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 xml:space="preserve">S: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OJ S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 2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41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/2025  - 829699   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82"/>
        <w:gridCol w:w="4273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/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 xml:space="preserve">Risposta: </w:t>
            </w:r>
            <w:r>
              <w:rPr/>
              <w:t xml:space="preserve"> </w:t>
            </w: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 xml:space="preserve"> Servizio antincendi boschivi a mezzo elicotteri ed altre attività di interesse pubblico regionale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/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Servizio antincendi boschivi a mezzo elicotteri ed altre attività di interesse pubblico regionale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>11/2025</w:t>
            </w:r>
          </w:p>
        </w:tc>
      </w:tr>
      <w:tr>
        <w:trPr>
          <w:trHeight w:val="38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Default"/>
              <w:spacing w:lineRule="atLeast" w:line="479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Microsoft Sans Serif" w:hAnsi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B98D9DFF5E</w:t>
            </w:r>
          </w:p>
          <w:p>
            <w:pPr>
              <w:pStyle w:val="Default"/>
              <w:spacing w:lineRule="atLeast" w:line="479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Microsoft Sans Serif" w:hAnsi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Normal"/>
              <w:jc w:val="lef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2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5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6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7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8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0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6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1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2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5560 w 1640880"/>
                              <a:gd name="textAreaTop" fmla="*/ 0 h 151560"/>
                              <a:gd name="textAreaBottom" fmla="*/ 15624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2863800" cy="267480"/>
                          </a:xfrm>
                          <a:custGeom>
                            <a:avLst/>
                            <a:gdLst>
                              <a:gd name="textAreaLeft" fmla="*/ 0 w 1623600"/>
                              <a:gd name="textAreaRight" fmla="*/ 1628280 w 1623600"/>
                              <a:gd name="textAreaTop" fmla="*/ 0 h 151560"/>
                              <a:gd name="textAreaBottom" fmla="*/ 15624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03505" distR="114300" simplePos="0" locked="0" layoutInCell="0" allowOverlap="1" relativeHeight="83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83580" cy="1623695"/>
                <wp:effectExtent l="0" t="0" r="0" b="0"/>
                <wp:wrapTopAndBottom/>
                <wp:docPr id="18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60" cy="1623600"/>
                          <a:chOff x="0" y="0"/>
                          <a:chExt cx="5783760" cy="1623600"/>
                        </a:xfrm>
                      </wpg:grpSpPr>
                      <wps:wsp>
                        <wps:cNvPr id="19" name=""/>
                        <wps:cNvSpPr/>
                        <wps:spPr>
                          <a:xfrm>
                            <a:off x="0" y="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280 w 2037600"/>
                              <a:gd name="textAreaTop" fmla="*/ 0 h 360"/>
                              <a:gd name="textAreaBottom" fmla="*/ 22118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>
                            <a:off x="0" y="50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280 w 2037600"/>
                              <a:gd name="textAreaTop" fmla="*/ 0 h 360"/>
                              <a:gd name="textAreaBottom" fmla="*/ 22118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0" y="100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280 w 203760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1512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280 w 203760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0" y="198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2189520" y="15933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280 w 2037600"/>
                              <a:gd name="textAreaTop" fmla="*/ 0 h 360"/>
                              <a:gd name="textAreaBottom" fmla="*/ 22118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248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280 w 203760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291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280 w 2037600"/>
                              <a:gd name="textAreaTop" fmla="*/ 0 h 360"/>
                              <a:gd name="textAreaBottom" fmla="*/ 22118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0" y="342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280 w 2037600"/>
                              <a:gd name="textAreaTop" fmla="*/ 0 h 360"/>
                              <a:gd name="textAreaBottom" fmla="*/ 22118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0" y="388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280 w 203760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0" y="417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2189520" y="1623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280 w 203760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41760" y="720"/>
                            <a:ext cx="3065760" cy="720"/>
                          </a:xfrm>
                          <a:custGeom>
                            <a:avLst/>
                            <a:gdLst>
                              <a:gd name="textAreaLeft" fmla="*/ 0 w 1738080"/>
                              <a:gd name="textAreaRight" fmla="*/ 1742760 w 173808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0" name=""/>
                        <wps:cNvSpPr/>
                        <wps:spPr>
                          <a:xfrm>
                            <a:off x="41760" y="5040"/>
                            <a:ext cx="40680" cy="15840"/>
                          </a:xfrm>
                          <a:custGeom>
                            <a:avLst/>
                            <a:gdLst>
                              <a:gd name="textAreaLeft" fmla="*/ 0 w 23040"/>
                              <a:gd name="textAreaRight" fmla="*/ 27720 w 23040"/>
                              <a:gd name="textAreaTop" fmla="*/ 0 h 9000"/>
                              <a:gd name="textAreaBottom" fmla="*/ 13680 h 900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"/>
                        <wps:cNvSpPr/>
                        <wps:spPr>
                          <a:xfrm>
                            <a:off x="205200" y="5040"/>
                            <a:ext cx="1809720" cy="15840"/>
                          </a:xfrm>
                          <a:custGeom>
                            <a:avLst/>
                            <a:gdLst>
                              <a:gd name="textAreaLeft" fmla="*/ 0 w 1026000"/>
                              <a:gd name="textAreaRight" fmla="*/ 1030680 w 1026000"/>
                              <a:gd name="textAreaTop" fmla="*/ 0 h 9000"/>
                              <a:gd name="textAreaBottom" fmla="*/ 13680 h 900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"/>
                        <wps:cNvSpPr/>
                        <wps:spPr>
                          <a:xfrm>
                            <a:off x="41760" y="34200"/>
                            <a:ext cx="204480" cy="720"/>
                          </a:xfrm>
                          <a:custGeom>
                            <a:avLst/>
                            <a:gdLst>
                              <a:gd name="textAreaLeft" fmla="*/ 0 w 115920"/>
                              <a:gd name="textAreaRight" fmla="*/ 120600 w 11592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"/>
                        <wps:cNvSpPr/>
                        <wps:spPr>
                          <a:xfrm>
                            <a:off x="41760" y="39240"/>
                            <a:ext cx="40680" cy="720"/>
                          </a:xfrm>
                          <a:custGeom>
                            <a:avLst/>
                            <a:gdLst>
                              <a:gd name="textAreaLeft" fmla="*/ 0 w 23040"/>
                              <a:gd name="textAreaRight" fmla="*/ 27720 w 2304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"/>
                        <wps:cNvSpPr/>
                        <wps:spPr>
                          <a:xfrm>
                            <a:off x="205200" y="39240"/>
                            <a:ext cx="3287880" cy="720"/>
                          </a:xfrm>
                          <a:custGeom>
                            <a:avLst/>
                            <a:gdLst>
                              <a:gd name="textAreaLeft" fmla="*/ 0 w 1864080"/>
                              <a:gd name="textAreaRight" fmla="*/ 1868760 w 1864080"/>
                              <a:gd name="textAreaTop" fmla="*/ 0 h 360"/>
                              <a:gd name="textAreaBottom" fmla="*/ 22118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85.1pt;margin-top:18.1pt;width:455.4pt;height:127.9pt" coordorigin="1702,362" coordsize="9108,2558">
                <v:rect id="shape_0" path="m0,0l-2147483645,0l-2147483645,-2147483646l0,-2147483646xe" fillcolor="#bfbfbf" stroked="f" o:allowincell="f" style="position:absolute;left:1702;top:362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0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8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9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1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1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45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48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49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50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51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53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92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4475" cy="2287905"/>
                <wp:effectExtent l="0" t="0" r="0" b="0"/>
                <wp:wrapNone/>
                <wp:docPr id="55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600" cy="22878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f4fdfd" stroked="f" o:allowincell="f" style="position:absolute;margin-left:89.9pt;margin-top:135.6pt;width:219.2pt;height:180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56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5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60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61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63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65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66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67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69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90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72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73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160 w 231948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160 w 231948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160 w 231948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160 w 231948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160 w 231948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160 w 231948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2080 w 241740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86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2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10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10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54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9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2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9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4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8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0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1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7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5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6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6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Application>LibreOffice/7.6.6.3$Windows_X86_64 LibreOffice_project/d97b2716a9a4a2ce1391dee1765565ea469b0ae7</Application>
  <AppVersion>15.0000</AppVersion>
  <Pages>21</Pages>
  <Words>6969</Words>
  <Characters>39510</Characters>
  <CharactersWithSpaces>46210</CharactersWithSpaces>
  <Paragraphs>625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2025-03-06T07:08:00Z</dcterms:created>
  <dc:creator>sparano</dc:creator>
  <dc:description/>
  <dc:language>it-IT</dc:language>
  <cp:lastModifiedBy/>
  <dcterms:modified xsi:type="dcterms:W3CDTF">2025-12-15T09:06:05Z</dcterms:modified>
  <cp:revision>39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