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07AF91" w14:textId="746305D5" w:rsidR="00235CB6" w:rsidRDefault="00A24C29">
      <w:pPr>
        <w:widowControl w:val="0"/>
        <w:spacing w:after="0" w:line="276" w:lineRule="auto"/>
        <w:jc w:val="both"/>
        <w:rPr>
          <w:rFonts w:ascii="Trebuchet MS" w:eastAsia="Trebuchet MS" w:hAnsi="Trebuchet MS" w:cs="Trebuchet MS"/>
          <w:b/>
          <w:bCs/>
          <w:sz w:val="28"/>
          <w:szCs w:val="28"/>
        </w:rPr>
      </w:pPr>
      <w:r w:rsidRPr="00A03573">
        <w:rPr>
          <w:rFonts w:ascii="Trebuchet MS" w:eastAsia="Trebuchet MS" w:hAnsi="Trebuchet MS" w:cs="Trebuchet MS"/>
          <w:b/>
          <w:bCs/>
          <w:sz w:val="28"/>
          <w:szCs w:val="28"/>
        </w:rPr>
        <w:t>Avviso pubblico per la selezione dei componenti dell</w:t>
      </w:r>
      <w:r w:rsidR="009C4775" w:rsidRPr="00A03573">
        <w:rPr>
          <w:rFonts w:ascii="Trebuchet MS" w:eastAsia="Trebuchet MS" w:hAnsi="Trebuchet MS" w:cs="Trebuchet MS"/>
          <w:b/>
          <w:bCs/>
          <w:sz w:val="28"/>
          <w:szCs w:val="28"/>
        </w:rPr>
        <w:t>a</w:t>
      </w:r>
      <w:r w:rsidRPr="00A03573">
        <w:rPr>
          <w:rFonts w:ascii="Trebuchet MS" w:eastAsia="Trebuchet MS" w:hAnsi="Trebuchet MS" w:cs="Trebuchet MS"/>
          <w:b/>
          <w:bCs/>
          <w:sz w:val="28"/>
          <w:szCs w:val="28"/>
        </w:rPr>
        <w:t xml:space="preserve"> </w:t>
      </w:r>
      <w:r w:rsidR="009C4775" w:rsidRPr="00A03573">
        <w:rPr>
          <w:rFonts w:ascii="Trebuchet MS" w:eastAsia="Trebuchet MS" w:hAnsi="Trebuchet MS" w:cs="Trebuchet MS"/>
          <w:b/>
          <w:bCs/>
          <w:sz w:val="28"/>
          <w:szCs w:val="28"/>
        </w:rPr>
        <w:t>C</w:t>
      </w:r>
      <w:r w:rsidRPr="00A03573">
        <w:rPr>
          <w:rFonts w:ascii="Trebuchet MS" w:eastAsia="Trebuchet MS" w:hAnsi="Trebuchet MS" w:cs="Trebuchet MS"/>
          <w:b/>
          <w:bCs/>
          <w:sz w:val="28"/>
          <w:szCs w:val="28"/>
        </w:rPr>
        <w:t>ommission</w:t>
      </w:r>
      <w:r w:rsidR="009C4775" w:rsidRPr="00A03573">
        <w:rPr>
          <w:rFonts w:ascii="Trebuchet MS" w:eastAsia="Trebuchet MS" w:hAnsi="Trebuchet MS" w:cs="Trebuchet MS"/>
          <w:b/>
          <w:bCs/>
          <w:sz w:val="28"/>
          <w:szCs w:val="28"/>
        </w:rPr>
        <w:t>e tecnica di esperti per la</w:t>
      </w:r>
      <w:r w:rsidRPr="00A03573">
        <w:rPr>
          <w:rFonts w:ascii="Trebuchet MS" w:eastAsia="Trebuchet MS" w:hAnsi="Trebuchet MS" w:cs="Trebuchet MS"/>
          <w:b/>
          <w:bCs/>
          <w:sz w:val="28"/>
          <w:szCs w:val="28"/>
        </w:rPr>
        <w:t xml:space="preserve"> valutazione delle candidature pervenute </w:t>
      </w:r>
      <w:r w:rsidR="000858D9" w:rsidRPr="00A03573">
        <w:rPr>
          <w:rFonts w:ascii="Trebuchet MS" w:eastAsia="Trebuchet MS" w:hAnsi="Trebuchet MS" w:cs="Trebuchet MS"/>
          <w:b/>
          <w:bCs/>
          <w:sz w:val="28"/>
          <w:szCs w:val="28"/>
        </w:rPr>
        <w:t>in risposta</w:t>
      </w:r>
      <w:r w:rsidR="0050057B" w:rsidRPr="00A03573">
        <w:rPr>
          <w:rFonts w:ascii="Trebuchet MS" w:eastAsia="Trebuchet MS" w:hAnsi="Trebuchet MS" w:cs="Trebuchet MS"/>
          <w:b/>
          <w:bCs/>
          <w:sz w:val="28"/>
          <w:szCs w:val="28"/>
        </w:rPr>
        <w:t xml:space="preserve"> </w:t>
      </w:r>
      <w:r w:rsidRPr="00A03573">
        <w:rPr>
          <w:rFonts w:ascii="Trebuchet MS" w:eastAsia="Trebuchet MS" w:hAnsi="Trebuchet MS" w:cs="Trebuchet MS"/>
          <w:b/>
          <w:bCs/>
          <w:sz w:val="28"/>
          <w:szCs w:val="28"/>
        </w:rPr>
        <w:t>al</w:t>
      </w:r>
      <w:r w:rsidRPr="00A03573">
        <w:rPr>
          <w:rStyle w:val="Enfasigrassetto"/>
          <w:rFonts w:ascii="Trebuchet MS" w:hAnsi="Trebuchet MS"/>
          <w:sz w:val="28"/>
          <w:szCs w:val="28"/>
        </w:rPr>
        <w:t>l’avviso pubblico rivolto alle società di produzione audiovisiva per la realizzazione del cortometraggio pilota tratto dall’opera vincitrice del "Premio Match Piemonte. Dal libro allo schermo"</w:t>
      </w:r>
      <w:r w:rsidRPr="00A03573">
        <w:rPr>
          <w:rFonts w:ascii="Trebuchet MS" w:eastAsia="Trebuchet MS" w:hAnsi="Trebuchet MS" w:cs="Trebuchet MS"/>
          <w:b/>
          <w:bCs/>
          <w:sz w:val="28"/>
          <w:szCs w:val="28"/>
        </w:rPr>
        <w:t xml:space="preserve"> per l’anno 2026.</w:t>
      </w:r>
    </w:p>
    <w:p w14:paraId="0D510262" w14:textId="04C3136E" w:rsidR="0014441A" w:rsidRPr="00A03573" w:rsidRDefault="0014441A">
      <w:pPr>
        <w:widowControl w:val="0"/>
        <w:spacing w:after="0" w:line="276" w:lineRule="auto"/>
        <w:jc w:val="both"/>
        <w:rPr>
          <w:rFonts w:ascii="Trebuchet MS" w:eastAsia="Trebuchet MS" w:hAnsi="Trebuchet MS" w:cs="Trebuchet MS"/>
          <w:b/>
          <w:bCs/>
          <w:sz w:val="28"/>
          <w:szCs w:val="28"/>
        </w:rPr>
      </w:pPr>
      <w:r>
        <w:rPr>
          <w:rFonts w:ascii="Trebuchet MS" w:eastAsia="Trebuchet MS" w:hAnsi="Trebuchet MS" w:cs="Trebuchet MS"/>
          <w:b/>
          <w:bCs/>
          <w:sz w:val="28"/>
          <w:szCs w:val="28"/>
        </w:rPr>
        <w:t xml:space="preserve">Candidature </w:t>
      </w:r>
      <w:r w:rsidR="00E7031A">
        <w:rPr>
          <w:rFonts w:ascii="Trebuchet MS" w:eastAsia="Trebuchet MS" w:hAnsi="Trebuchet MS" w:cs="Trebuchet MS"/>
          <w:b/>
          <w:bCs/>
          <w:sz w:val="28"/>
          <w:szCs w:val="28"/>
        </w:rPr>
        <w:t>possibili fino al 10 settembre 2026.</w:t>
      </w:r>
    </w:p>
    <w:p w14:paraId="04E714C9" w14:textId="77777777" w:rsidR="00235CB6" w:rsidRPr="00A03573" w:rsidRDefault="00235CB6">
      <w:pPr>
        <w:spacing w:after="0" w:line="240" w:lineRule="auto"/>
        <w:rPr>
          <w:rFonts w:ascii="Trebuchet MS" w:eastAsia="Trebuchet MS" w:hAnsi="Trebuchet MS" w:cs="Trebuchet MS"/>
          <w:b/>
          <w:bCs/>
          <w:sz w:val="32"/>
          <w:szCs w:val="32"/>
        </w:rPr>
      </w:pPr>
    </w:p>
    <w:p w14:paraId="301524F5" w14:textId="77777777" w:rsidR="00235CB6" w:rsidRPr="00A03573" w:rsidRDefault="006A0FA8">
      <w:pPr>
        <w:jc w:val="both"/>
        <w:rPr>
          <w:rFonts w:ascii="Trebuchet MS" w:eastAsia="Trebuchet MS" w:hAnsi="Trebuchet MS" w:cs="Trebuchet MS"/>
          <w:b/>
          <w:bCs/>
        </w:rPr>
      </w:pPr>
      <w:r w:rsidRPr="00A03573">
        <w:rPr>
          <w:rFonts w:ascii="Trebuchet MS" w:eastAsia="Trebuchet MS" w:hAnsi="Trebuchet MS" w:cs="Trebuchet MS"/>
          <w:b/>
          <w:bCs/>
        </w:rPr>
        <w:t>1. Premesse e finalità</w:t>
      </w:r>
    </w:p>
    <w:p w14:paraId="0ED5CE7D" w14:textId="301E590D" w:rsidR="00235CB6" w:rsidRPr="00A03573" w:rsidRDefault="006A0FA8" w:rsidP="000858D9">
      <w:pPr>
        <w:jc w:val="both"/>
        <w:rPr>
          <w:rFonts w:ascii="Trebuchet MS" w:eastAsia="Trebuchet MS" w:hAnsi="Trebuchet MS" w:cs="Trebuchet MS"/>
        </w:rPr>
      </w:pPr>
      <w:r w:rsidRPr="00A03573">
        <w:rPr>
          <w:rFonts w:ascii="Trebuchet MS" w:eastAsia="Trebuchet MS" w:hAnsi="Trebuchet MS" w:cs="Trebuchet MS"/>
        </w:rPr>
        <w:t xml:space="preserve">La Fondazione Film Commission Torino Piemonte, per la valutazione delle richieste di contributo dei progetti riferiti al bando </w:t>
      </w:r>
      <w:r w:rsidR="00A24C29" w:rsidRPr="00A03573">
        <w:rPr>
          <w:rStyle w:val="Enfasigrassetto"/>
          <w:rFonts w:ascii="Trebuchet MS" w:hAnsi="Trebuchet MS"/>
        </w:rPr>
        <w:t>"Premio Match Piemonte. Dal libro allo schermo"</w:t>
      </w:r>
      <w:r w:rsidR="00A24C29" w:rsidRPr="00A03573">
        <w:rPr>
          <w:rFonts w:ascii="Trebuchet MS" w:eastAsia="Trebuchet MS" w:hAnsi="Trebuchet MS" w:cs="Trebuchet MS"/>
          <w:b/>
          <w:bCs/>
        </w:rPr>
        <w:t xml:space="preserve"> per l’anno 2026</w:t>
      </w:r>
      <w:r w:rsidRPr="00A03573">
        <w:rPr>
          <w:rFonts w:ascii="Trebuchet MS" w:eastAsia="Trebuchet MS" w:hAnsi="Trebuchet MS" w:cs="Trebuchet MS"/>
        </w:rPr>
        <w:t xml:space="preserve">, </w:t>
      </w:r>
      <w:r w:rsidR="00A24C29" w:rsidRPr="00A03573">
        <w:rPr>
          <w:rFonts w:ascii="Trebuchet MS" w:hAnsi="Trebuchet MS"/>
        </w:rPr>
        <w:t xml:space="preserve">iniziativa promossa da </w:t>
      </w:r>
      <w:r w:rsidR="00A24C29" w:rsidRPr="00A03573">
        <w:rPr>
          <w:rStyle w:val="Enfasigrassetto"/>
          <w:rFonts w:ascii="Trebuchet MS" w:hAnsi="Trebuchet MS"/>
        </w:rPr>
        <w:t>Regione Piemonte</w:t>
      </w:r>
      <w:r w:rsidR="00A24C29" w:rsidRPr="00A03573">
        <w:rPr>
          <w:rFonts w:ascii="Trebuchet MS" w:hAnsi="Trebuchet MS"/>
        </w:rPr>
        <w:t xml:space="preserve"> in collaborazione con </w:t>
      </w:r>
      <w:r w:rsidR="00A24C29" w:rsidRPr="00A03573">
        <w:rPr>
          <w:rStyle w:val="Enfasigrassetto"/>
          <w:rFonts w:ascii="Trebuchet MS" w:hAnsi="Trebuchet MS"/>
        </w:rPr>
        <w:t>Fondazione Circolo dei lettori</w:t>
      </w:r>
      <w:r w:rsidR="00A24C29" w:rsidRPr="00A03573">
        <w:rPr>
          <w:rFonts w:ascii="Trebuchet MS" w:hAnsi="Trebuchet MS"/>
        </w:rPr>
        <w:t xml:space="preserve"> e </w:t>
      </w:r>
      <w:r w:rsidR="00A24C29" w:rsidRPr="00A03573">
        <w:rPr>
          <w:rStyle w:val="Enfasigrassetto"/>
          <w:rFonts w:ascii="Trebuchet MS" w:hAnsi="Trebuchet MS"/>
        </w:rPr>
        <w:t>Film Commission Torino Piemonte</w:t>
      </w:r>
      <w:r w:rsidR="000858D9" w:rsidRPr="00A03573">
        <w:rPr>
          <w:rStyle w:val="Enfasigrassetto"/>
          <w:rFonts w:ascii="Trebuchet MS" w:hAnsi="Trebuchet MS"/>
        </w:rPr>
        <w:t>,</w:t>
      </w:r>
      <w:r w:rsidR="00A24C29" w:rsidRPr="00A03573">
        <w:rPr>
          <w:rFonts w:ascii="Trebuchet MS" w:hAnsi="Trebuchet MS"/>
        </w:rPr>
        <w:t xml:space="preserve"> che punta a creare un ponte tra narrativa contemporanea e produzione audiovisiva, valorizzando autori e autrici e il territorio piemontese attraverso nuove opportunità di adattamento cinematografico,</w:t>
      </w:r>
      <w:r w:rsidR="000858D9" w:rsidRPr="00A03573">
        <w:rPr>
          <w:rFonts w:ascii="Trebuchet MS" w:eastAsia="Trebuchet MS" w:hAnsi="Trebuchet MS" w:cs="Trebuchet MS"/>
        </w:rPr>
        <w:t xml:space="preserve"> </w:t>
      </w:r>
      <w:r w:rsidRPr="00A03573">
        <w:rPr>
          <w:rFonts w:ascii="Trebuchet MS" w:eastAsia="Trebuchet MS" w:hAnsi="Trebuchet MS" w:cs="Trebuchet MS"/>
        </w:rPr>
        <w:t xml:space="preserve">necessita di acquisire la collaborazione di </w:t>
      </w:r>
      <w:r w:rsidRPr="00A03573">
        <w:rPr>
          <w:rFonts w:ascii="Trebuchet MS" w:eastAsia="Trebuchet MS" w:hAnsi="Trebuchet MS" w:cs="Trebuchet MS"/>
          <w:u w:val="single"/>
        </w:rPr>
        <w:t>tre membri effettivi</w:t>
      </w:r>
      <w:r w:rsidRPr="00A03573">
        <w:rPr>
          <w:rFonts w:ascii="Trebuchet MS" w:eastAsia="Trebuchet MS" w:hAnsi="Trebuchet MS" w:cs="Trebuchet MS"/>
        </w:rPr>
        <w:t>, altamente qualificati, con profilo professionale di esperto nel comparto cinema e audiovisivo, che garantiscano indipendenza, alto profilo ed elevate competenze tecniche o scientifiche, in specifico in tutte o almeno due delle seguenti aree:</w:t>
      </w:r>
    </w:p>
    <w:p w14:paraId="3B5F5B37" w14:textId="77777777" w:rsidR="00235CB6" w:rsidRPr="00A03573" w:rsidRDefault="006A0FA8">
      <w:pPr>
        <w:numPr>
          <w:ilvl w:val="1"/>
          <w:numId w:val="1"/>
        </w:numPr>
        <w:pBdr>
          <w:top w:val="nil"/>
          <w:left w:val="nil"/>
          <w:bottom w:val="nil"/>
          <w:right w:val="nil"/>
          <w:between w:val="nil"/>
        </w:pBdr>
        <w:spacing w:after="0"/>
        <w:jc w:val="both"/>
        <w:rPr>
          <w:rFonts w:ascii="Trebuchet MS" w:eastAsia="Trebuchet MS" w:hAnsi="Trebuchet MS" w:cs="Trebuchet MS"/>
          <w:color w:val="000000"/>
        </w:rPr>
      </w:pPr>
      <w:r w:rsidRPr="00A03573">
        <w:rPr>
          <w:rFonts w:ascii="Trebuchet MS" w:eastAsia="Trebuchet MS" w:hAnsi="Trebuchet MS" w:cs="Trebuchet MS"/>
          <w:color w:val="000000"/>
        </w:rPr>
        <w:t>produzione, finanziamenti e sostenibilità economica;</w:t>
      </w:r>
    </w:p>
    <w:p w14:paraId="543B2399" w14:textId="3F314483" w:rsidR="00235CB6" w:rsidRPr="00A03573" w:rsidRDefault="006A0FA8">
      <w:pPr>
        <w:numPr>
          <w:ilvl w:val="1"/>
          <w:numId w:val="1"/>
        </w:numPr>
        <w:pBdr>
          <w:top w:val="nil"/>
          <w:left w:val="nil"/>
          <w:bottom w:val="nil"/>
          <w:right w:val="nil"/>
          <w:between w:val="nil"/>
        </w:pBdr>
        <w:spacing w:after="0"/>
        <w:jc w:val="both"/>
        <w:rPr>
          <w:rFonts w:ascii="Trebuchet MS" w:eastAsia="Trebuchet MS" w:hAnsi="Trebuchet MS" w:cs="Trebuchet MS"/>
        </w:rPr>
      </w:pPr>
      <w:r w:rsidRPr="00A03573">
        <w:rPr>
          <w:rFonts w:ascii="Trebuchet MS" w:eastAsia="Trebuchet MS" w:hAnsi="Trebuchet MS" w:cs="Trebuchet MS"/>
        </w:rPr>
        <w:t>progetti di finzione (</w:t>
      </w:r>
      <w:r w:rsidR="00A24C29" w:rsidRPr="00A03573">
        <w:rPr>
          <w:rFonts w:ascii="Trebuchet MS" w:eastAsia="Trebuchet MS" w:hAnsi="Trebuchet MS" w:cs="Trebuchet MS"/>
        </w:rPr>
        <w:t xml:space="preserve">cortometraggi, </w:t>
      </w:r>
      <w:r w:rsidRPr="00A03573">
        <w:rPr>
          <w:rFonts w:ascii="Trebuchet MS" w:eastAsia="Trebuchet MS" w:hAnsi="Trebuchet MS" w:cs="Trebuchet MS"/>
        </w:rPr>
        <w:t>lungometraggi e serie TV)</w:t>
      </w:r>
      <w:r w:rsidR="009C4775" w:rsidRPr="00A03573">
        <w:rPr>
          <w:rFonts w:ascii="Trebuchet MS" w:eastAsia="Trebuchet MS" w:hAnsi="Trebuchet MS" w:cs="Trebuchet MS"/>
        </w:rPr>
        <w:t>.</w:t>
      </w:r>
    </w:p>
    <w:p w14:paraId="78C54B99" w14:textId="77777777" w:rsidR="00A24C29" w:rsidRPr="00A03573" w:rsidRDefault="00A24C29">
      <w:pPr>
        <w:jc w:val="both"/>
        <w:rPr>
          <w:rFonts w:ascii="Trebuchet MS" w:eastAsia="Trebuchet MS" w:hAnsi="Trebuchet MS" w:cs="Trebuchet MS"/>
        </w:rPr>
      </w:pPr>
    </w:p>
    <w:p w14:paraId="07795148" w14:textId="5249EAE6" w:rsidR="00235CB6" w:rsidRPr="00A03573" w:rsidRDefault="006A0FA8">
      <w:pPr>
        <w:jc w:val="both"/>
        <w:rPr>
          <w:rFonts w:ascii="Trebuchet MS" w:eastAsia="Trebuchet MS" w:hAnsi="Trebuchet MS" w:cs="Trebuchet MS"/>
          <w:b/>
          <w:bCs/>
        </w:rPr>
      </w:pPr>
      <w:r w:rsidRPr="00A03573">
        <w:rPr>
          <w:rFonts w:ascii="Trebuchet MS" w:eastAsia="Trebuchet MS" w:hAnsi="Trebuchet MS" w:cs="Trebuchet MS"/>
          <w:b/>
          <w:bCs/>
        </w:rPr>
        <w:t>2. Profilo delle attività</w:t>
      </w:r>
    </w:p>
    <w:p w14:paraId="513CCC0D" w14:textId="104857FC" w:rsidR="00A24C29" w:rsidRPr="00A03573" w:rsidRDefault="00A24C29">
      <w:pPr>
        <w:jc w:val="both"/>
        <w:rPr>
          <w:rFonts w:ascii="Trebuchet MS" w:eastAsia="Trebuchet MS" w:hAnsi="Trebuchet MS" w:cs="Trebuchet MS"/>
        </w:rPr>
      </w:pPr>
      <w:r w:rsidRPr="00A03573">
        <w:rPr>
          <w:rFonts w:ascii="Trebuchet MS" w:eastAsia="Trebuchet MS" w:hAnsi="Trebuchet MS" w:cs="Trebuchet MS"/>
        </w:rPr>
        <w:t>Le attività riguardano la procedura di valutazione di merito e tecnico/finanziaria dei progetti riferiti al bando "Premio Match Piemonte. Dal libro allo schermo" per l’anno 2026, iniziativa promossa da Regione Piemonte in collaborazione con Fondazione Circolo dei lettori e Film Commission Torino Piemonte. Nella prima fase del Premio, è stato selezionato e premiato il romanzo “</w:t>
      </w:r>
      <w:r w:rsidRPr="00A03573">
        <w:rPr>
          <w:rFonts w:ascii="Trebuchet MS" w:eastAsia="Trebuchet MS" w:hAnsi="Trebuchet MS" w:cs="Trebuchet MS"/>
          <w:i/>
          <w:iCs/>
        </w:rPr>
        <w:t>La finestra del terzo piano</w:t>
      </w:r>
      <w:r w:rsidRPr="00A03573">
        <w:rPr>
          <w:rFonts w:ascii="Trebuchet MS" w:eastAsia="Trebuchet MS" w:hAnsi="Trebuchet MS" w:cs="Trebuchet MS"/>
        </w:rPr>
        <w:t xml:space="preserve">”, scritto da Paola Darò (Piemme). </w:t>
      </w:r>
      <w:r w:rsidRPr="00A03573">
        <w:rPr>
          <w:rFonts w:ascii="Trebuchet MS" w:hAnsi="Trebuchet MS"/>
        </w:rPr>
        <w:t xml:space="preserve">Nel corso della cerimonia di premiazione è stato inoltre </w:t>
      </w:r>
      <w:r w:rsidRPr="00A03573">
        <w:rPr>
          <w:rStyle w:val="Enfasigrassetto"/>
          <w:rFonts w:ascii="Trebuchet MS" w:hAnsi="Trebuchet MS"/>
          <w:b w:val="0"/>
          <w:bCs w:val="0"/>
        </w:rPr>
        <w:t>presentato e diffuso l’avviso pubblico rivolto alle società di produzione audiovisiva per la realizzazione del cortometraggio pilota tratto dall’opera vincitrice del "Premio Match Piemonte. Dal libro allo schermo</w:t>
      </w:r>
      <w:r w:rsidRPr="00A03573">
        <w:rPr>
          <w:rStyle w:val="Enfasigrassetto"/>
          <w:rFonts w:ascii="Trebuchet MS" w:hAnsi="Trebuchet MS"/>
        </w:rPr>
        <w:t>"</w:t>
      </w:r>
      <w:r w:rsidRPr="00A03573">
        <w:rPr>
          <w:rFonts w:ascii="Trebuchet MS" w:hAnsi="Trebuchet MS"/>
        </w:rPr>
        <w:t xml:space="preserve">: gli organizzatori metteranno a disposizione un </w:t>
      </w:r>
      <w:r w:rsidRPr="00A03573">
        <w:rPr>
          <w:rStyle w:val="Enfasigrassetto"/>
          <w:rFonts w:ascii="Trebuchet MS" w:hAnsi="Trebuchet MS"/>
          <w:b w:val="0"/>
          <w:bCs w:val="0"/>
        </w:rPr>
        <w:t>investimento massimo di 60.000 € Iva Inclusa</w:t>
      </w:r>
      <w:r w:rsidRPr="00A03573">
        <w:rPr>
          <w:rFonts w:ascii="Trebuchet MS" w:hAnsi="Trebuchet MS"/>
        </w:rPr>
        <w:t xml:space="preserve"> e selezioneranno il produttore incaricato di sviluppare il suddetto cortometraggio. </w:t>
      </w:r>
    </w:p>
    <w:p w14:paraId="22D27F85" w14:textId="7DFCE9C2" w:rsidR="00A24C29" w:rsidRPr="00A03573" w:rsidRDefault="00A24C29">
      <w:pPr>
        <w:jc w:val="both"/>
        <w:rPr>
          <w:rFonts w:ascii="Trebuchet MS" w:hAnsi="Trebuchet MS"/>
        </w:rPr>
      </w:pPr>
      <w:r w:rsidRPr="00A03573">
        <w:rPr>
          <w:rFonts w:ascii="Trebuchet MS" w:hAnsi="Trebuchet MS"/>
        </w:rPr>
        <w:t>L’avviso pubblico</w:t>
      </w:r>
      <w:r w:rsidR="00634233" w:rsidRPr="00A03573">
        <w:rPr>
          <w:rFonts w:ascii="Trebuchet MS" w:hAnsi="Trebuchet MS"/>
        </w:rPr>
        <w:t xml:space="preserve"> </w:t>
      </w:r>
      <w:r w:rsidR="00A854C2" w:rsidRPr="00A03573">
        <w:rPr>
          <w:rFonts w:ascii="Trebuchet MS" w:hAnsi="Trebuchet MS"/>
        </w:rPr>
        <w:t>rivolto alle società di produzione audiovisiva</w:t>
      </w:r>
      <w:r w:rsidRPr="00A03573">
        <w:rPr>
          <w:rFonts w:ascii="Trebuchet MS" w:hAnsi="Trebuchet MS"/>
        </w:rPr>
        <w:t xml:space="preserve"> </w:t>
      </w:r>
      <w:r w:rsidR="009A2BAF">
        <w:rPr>
          <w:rFonts w:ascii="Trebuchet MS" w:hAnsi="Trebuchet MS"/>
        </w:rPr>
        <w:t>–</w:t>
      </w:r>
      <w:r w:rsidR="00634233" w:rsidRPr="00A03573">
        <w:rPr>
          <w:rFonts w:ascii="Trebuchet MS" w:hAnsi="Trebuchet MS"/>
        </w:rPr>
        <w:t xml:space="preserve"> </w:t>
      </w:r>
      <w:r w:rsidRPr="00A03573">
        <w:rPr>
          <w:rFonts w:ascii="Trebuchet MS" w:hAnsi="Trebuchet MS"/>
        </w:rPr>
        <w:t>visionabile</w:t>
      </w:r>
      <w:r w:rsidR="009A2BAF">
        <w:rPr>
          <w:rFonts w:ascii="Trebuchet MS" w:hAnsi="Trebuchet MS"/>
        </w:rPr>
        <w:t xml:space="preserve"> </w:t>
      </w:r>
      <w:hyperlink r:id="rId8" w:history="1">
        <w:r w:rsidR="009A2BAF" w:rsidRPr="009A2BAF">
          <w:rPr>
            <w:rStyle w:val="Collegamentoipertestuale"/>
            <w:rFonts w:ascii="Trebuchet MS" w:hAnsi="Trebuchet MS"/>
            <w:b/>
            <w:bCs/>
          </w:rPr>
          <w:t>QUI</w:t>
        </w:r>
      </w:hyperlink>
      <w:r w:rsidR="00634233" w:rsidRPr="00A03573">
        <w:rPr>
          <w:rFonts w:ascii="Trebuchet MS" w:hAnsi="Trebuchet MS"/>
        </w:rPr>
        <w:t xml:space="preserve"> - </w:t>
      </w:r>
      <w:r w:rsidRPr="00A03573">
        <w:rPr>
          <w:rFonts w:ascii="Trebuchet MS" w:hAnsi="Trebuchet MS"/>
        </w:rPr>
        <w:t>rest</w:t>
      </w:r>
      <w:r w:rsidR="00A854C2" w:rsidRPr="00A03573">
        <w:rPr>
          <w:rFonts w:ascii="Trebuchet MS" w:hAnsi="Trebuchet MS"/>
        </w:rPr>
        <w:t>erà</w:t>
      </w:r>
      <w:r w:rsidRPr="00A03573">
        <w:rPr>
          <w:rFonts w:ascii="Trebuchet MS" w:hAnsi="Trebuchet MS"/>
        </w:rPr>
        <w:t xml:space="preserve"> </w:t>
      </w:r>
      <w:r w:rsidRPr="00A03573">
        <w:rPr>
          <w:rStyle w:val="Enfasigrassetto"/>
          <w:rFonts w:ascii="Trebuchet MS" w:hAnsi="Trebuchet MS"/>
          <w:b w:val="0"/>
          <w:bCs w:val="0"/>
        </w:rPr>
        <w:t>aperto fino al 1</w:t>
      </w:r>
      <w:r w:rsidR="00C01B31">
        <w:rPr>
          <w:rStyle w:val="Enfasigrassetto"/>
          <w:rFonts w:ascii="Trebuchet MS" w:hAnsi="Trebuchet MS"/>
          <w:b w:val="0"/>
          <w:bCs w:val="0"/>
        </w:rPr>
        <w:t>5</w:t>
      </w:r>
      <w:r w:rsidRPr="00A03573">
        <w:rPr>
          <w:rStyle w:val="Enfasigrassetto"/>
          <w:rFonts w:ascii="Trebuchet MS" w:hAnsi="Trebuchet MS"/>
          <w:b w:val="0"/>
          <w:bCs w:val="0"/>
        </w:rPr>
        <w:t xml:space="preserve"> settembre 2026</w:t>
      </w:r>
      <w:r w:rsidRPr="00A03573">
        <w:rPr>
          <w:rFonts w:ascii="Trebuchet MS" w:hAnsi="Trebuchet MS"/>
          <w:b/>
          <w:bCs/>
        </w:rPr>
        <w:t>.</w:t>
      </w:r>
      <w:r w:rsidR="00A854C2" w:rsidRPr="00A03573">
        <w:rPr>
          <w:rFonts w:ascii="Trebuchet MS" w:hAnsi="Trebuchet MS"/>
        </w:rPr>
        <w:t xml:space="preserve"> </w:t>
      </w:r>
      <w:r w:rsidRPr="00A03573">
        <w:rPr>
          <w:rFonts w:ascii="Trebuchet MS" w:hAnsi="Trebuchet MS"/>
        </w:rPr>
        <w:t xml:space="preserve">Alla scadenza, </w:t>
      </w:r>
      <w:r w:rsidR="009C4775" w:rsidRPr="00A03573">
        <w:rPr>
          <w:rFonts w:ascii="Trebuchet MS" w:hAnsi="Trebuchet MS"/>
        </w:rPr>
        <w:t xml:space="preserve">la </w:t>
      </w:r>
      <w:r w:rsidR="009C4775" w:rsidRPr="00A03573">
        <w:rPr>
          <w:rFonts w:ascii="Trebuchet MS" w:hAnsi="Trebuchet MS"/>
          <w:b/>
          <w:bCs/>
        </w:rPr>
        <w:t>Commissione Tecnica</w:t>
      </w:r>
      <w:r w:rsidRPr="00A03573">
        <w:rPr>
          <w:rFonts w:ascii="Trebuchet MS" w:hAnsi="Trebuchet MS"/>
          <w:b/>
          <w:bCs/>
        </w:rPr>
        <w:t xml:space="preserve"> compost</w:t>
      </w:r>
      <w:r w:rsidR="009C4775" w:rsidRPr="00A03573">
        <w:rPr>
          <w:rFonts w:ascii="Trebuchet MS" w:hAnsi="Trebuchet MS"/>
          <w:b/>
          <w:bCs/>
        </w:rPr>
        <w:t>a</w:t>
      </w:r>
      <w:r w:rsidRPr="00A03573">
        <w:rPr>
          <w:rFonts w:ascii="Trebuchet MS" w:hAnsi="Trebuchet MS"/>
          <w:b/>
          <w:bCs/>
        </w:rPr>
        <w:t xml:space="preserve"> a</w:t>
      </w:r>
      <w:r w:rsidR="00F91BCC" w:rsidRPr="00A03573">
        <w:rPr>
          <w:rFonts w:ascii="Trebuchet MS" w:hAnsi="Trebuchet MS"/>
          <w:b/>
          <w:bCs/>
        </w:rPr>
        <w:t xml:space="preserve"> seguito delle risposte al presente avviso</w:t>
      </w:r>
      <w:r w:rsidRPr="00A03573">
        <w:rPr>
          <w:rFonts w:ascii="Trebuchet MS" w:hAnsi="Trebuchet MS"/>
        </w:rPr>
        <w:t xml:space="preserve"> individuerà la </w:t>
      </w:r>
      <w:r w:rsidRPr="00A03573">
        <w:rPr>
          <w:rFonts w:ascii="Trebuchet MS" w:hAnsi="Trebuchet MS"/>
          <w:b/>
          <w:bCs/>
        </w:rPr>
        <w:t>società di produzione a cui sarà affidata la realizzazione del</w:t>
      </w:r>
      <w:r w:rsidRPr="00A03573">
        <w:rPr>
          <w:rStyle w:val="Enfasigrassetto"/>
          <w:rFonts w:ascii="Trebuchet MS" w:hAnsi="Trebuchet MS"/>
        </w:rPr>
        <w:t xml:space="preserve"> cortometraggio, da realizzarsi entro e non oltre i successivi 8 mesi sul territorio piemontese</w:t>
      </w:r>
      <w:r w:rsidR="00F91BCC" w:rsidRPr="00A03573">
        <w:rPr>
          <w:rStyle w:val="Enfasigrassetto"/>
          <w:rFonts w:ascii="Trebuchet MS" w:hAnsi="Trebuchet MS"/>
        </w:rPr>
        <w:t>,</w:t>
      </w:r>
      <w:r w:rsidRPr="00A03573">
        <w:rPr>
          <w:rFonts w:ascii="Trebuchet MS" w:hAnsi="Trebuchet MS"/>
        </w:rPr>
        <w:t xml:space="preserve"> con il sostegno di </w:t>
      </w:r>
      <w:r w:rsidRPr="00A03573">
        <w:rPr>
          <w:rStyle w:val="Enfasigrassetto"/>
          <w:rFonts w:ascii="Trebuchet MS" w:hAnsi="Trebuchet MS"/>
        </w:rPr>
        <w:t>Film Commission Torino Piemonte</w:t>
      </w:r>
      <w:r w:rsidRPr="00A03573">
        <w:rPr>
          <w:rFonts w:ascii="Trebuchet MS" w:hAnsi="Trebuchet MS"/>
        </w:rPr>
        <w:t>.</w:t>
      </w:r>
    </w:p>
    <w:p w14:paraId="458E9DB6" w14:textId="77777777" w:rsidR="009C4775" w:rsidRPr="00A03573" w:rsidRDefault="009C4775">
      <w:pPr>
        <w:jc w:val="both"/>
        <w:rPr>
          <w:rFonts w:ascii="Trebuchet MS" w:hAnsi="Trebuchet MS"/>
        </w:rPr>
      </w:pPr>
    </w:p>
    <w:p w14:paraId="4BC22C1C" w14:textId="00D4A570" w:rsidR="00235CB6" w:rsidRPr="00A03573" w:rsidRDefault="006A0FA8">
      <w:pPr>
        <w:jc w:val="both"/>
        <w:rPr>
          <w:rFonts w:ascii="Trebuchet MS" w:eastAsia="Trebuchet MS" w:hAnsi="Trebuchet MS" w:cs="Trebuchet MS"/>
          <w:b/>
          <w:bCs/>
        </w:rPr>
      </w:pPr>
      <w:r w:rsidRPr="00A03573">
        <w:rPr>
          <w:rFonts w:ascii="Trebuchet MS" w:eastAsia="Trebuchet MS" w:hAnsi="Trebuchet MS" w:cs="Trebuchet MS"/>
          <w:b/>
          <w:bCs/>
        </w:rPr>
        <w:lastRenderedPageBreak/>
        <w:t>3. Requisiti richiesti</w:t>
      </w:r>
    </w:p>
    <w:p w14:paraId="73231EF0" w14:textId="52E2F62C" w:rsidR="00235CB6" w:rsidRPr="00A03573" w:rsidRDefault="006A0FA8">
      <w:pPr>
        <w:numPr>
          <w:ilvl w:val="0"/>
          <w:numId w:val="4"/>
        </w:numPr>
        <w:pBdr>
          <w:top w:val="nil"/>
          <w:left w:val="nil"/>
          <w:bottom w:val="nil"/>
          <w:right w:val="nil"/>
          <w:between w:val="nil"/>
        </w:pBdr>
        <w:spacing w:after="0"/>
        <w:jc w:val="both"/>
        <w:rPr>
          <w:color w:val="000000"/>
        </w:rPr>
      </w:pPr>
      <w:r w:rsidRPr="00A03573">
        <w:rPr>
          <w:rFonts w:ascii="Trebuchet MS" w:eastAsia="Trebuchet MS" w:hAnsi="Trebuchet MS" w:cs="Trebuchet MS"/>
        </w:rPr>
        <w:t>Esperienza nel comparto del cinema e dell’audiovisivo con la partecipazione in qualità di esperto a Commissioni di Valutazione di progetti di produzione audiovisiva di nomina ministeriale, regionale o delle Film Commission regionali;</w:t>
      </w:r>
    </w:p>
    <w:p w14:paraId="2566C531" w14:textId="0F099A3F" w:rsidR="00235CB6" w:rsidRPr="00A03573" w:rsidRDefault="006A0FA8">
      <w:pPr>
        <w:numPr>
          <w:ilvl w:val="0"/>
          <w:numId w:val="4"/>
        </w:numPr>
        <w:pBdr>
          <w:top w:val="nil"/>
          <w:left w:val="nil"/>
          <w:bottom w:val="nil"/>
          <w:right w:val="nil"/>
          <w:between w:val="nil"/>
        </w:pBdr>
        <w:spacing w:after="0"/>
        <w:jc w:val="both"/>
        <w:rPr>
          <w:color w:val="000000"/>
        </w:rPr>
      </w:pPr>
      <w:r w:rsidRPr="00A03573">
        <w:rPr>
          <w:rFonts w:ascii="Trebuchet MS" w:eastAsia="Trebuchet MS" w:hAnsi="Trebuchet MS" w:cs="Trebuchet MS"/>
        </w:rPr>
        <w:t xml:space="preserve">Disponibilità ad assumere l’incarico di componente della Commissione di Valutazione e a partecipare alle sedute della Commissione presso gli uffici </w:t>
      </w:r>
      <w:r w:rsidR="009C4775" w:rsidRPr="00A03573">
        <w:rPr>
          <w:rFonts w:ascii="Trebuchet MS" w:eastAsia="Trebuchet MS" w:hAnsi="Trebuchet MS" w:cs="Trebuchet MS"/>
        </w:rPr>
        <w:t xml:space="preserve">degli Enti organizzatori </w:t>
      </w:r>
      <w:r w:rsidRPr="00A03573">
        <w:rPr>
          <w:rFonts w:ascii="Trebuchet MS" w:eastAsia="Trebuchet MS" w:hAnsi="Trebuchet MS" w:cs="Trebuchet MS"/>
        </w:rPr>
        <w:t xml:space="preserve">o, ove necessario, mediante mezzi di telecomunicazione, purché risulti garantita l’esatta identificazione delle persone legittimate a presenziare, la possibilità dei partecipanti di intervenire oralmente, in tempo reale, su tutti gli argomenti, di poter visionare e ricevere la documentazione e di poterne trasmettere, garantendo in particolare la propria disponibilità nei mesi di </w:t>
      </w:r>
      <w:r w:rsidR="00AF2171">
        <w:rPr>
          <w:rFonts w:ascii="Trebuchet MS" w:eastAsia="Trebuchet MS" w:hAnsi="Trebuchet MS" w:cs="Trebuchet MS"/>
        </w:rPr>
        <w:t xml:space="preserve">settembre e </w:t>
      </w:r>
      <w:r w:rsidRPr="00A03573">
        <w:rPr>
          <w:rFonts w:ascii="Trebuchet MS" w:eastAsia="Trebuchet MS" w:hAnsi="Trebuchet MS" w:cs="Trebuchet MS"/>
        </w:rPr>
        <w:t>ottobre 2026;</w:t>
      </w:r>
    </w:p>
    <w:p w14:paraId="72A7A0C5" w14:textId="77777777" w:rsidR="00235CB6" w:rsidRPr="00A03573" w:rsidRDefault="006A0FA8">
      <w:pPr>
        <w:numPr>
          <w:ilvl w:val="0"/>
          <w:numId w:val="5"/>
        </w:numPr>
        <w:spacing w:after="0"/>
        <w:jc w:val="both"/>
      </w:pPr>
      <w:r w:rsidRPr="00A03573">
        <w:rPr>
          <w:rFonts w:ascii="Trebuchet MS" w:eastAsia="Trebuchet MS" w:hAnsi="Trebuchet MS" w:cs="Trebuchet MS"/>
        </w:rPr>
        <w:t>Conoscenza del settore cinema e audiovisivo nella sua dimensione produttiva e distributiva, ai fini di stabilire pertinenza e validità del curriculum nonché della struttura organizzativa dell’impresa richiedente e l’adeguatezza di eventuali accordi di distribuzione dell’opera;</w:t>
      </w:r>
    </w:p>
    <w:p w14:paraId="23CF99B5" w14:textId="77777777" w:rsidR="00235CB6" w:rsidRPr="00A03573" w:rsidRDefault="006A0FA8">
      <w:pPr>
        <w:numPr>
          <w:ilvl w:val="0"/>
          <w:numId w:val="5"/>
        </w:numPr>
        <w:spacing w:after="0"/>
        <w:jc w:val="both"/>
      </w:pPr>
      <w:r w:rsidRPr="00A03573">
        <w:rPr>
          <w:rFonts w:ascii="Trebuchet MS" w:eastAsia="Trebuchet MS" w:hAnsi="Trebuchet MS" w:cs="Trebuchet MS"/>
        </w:rPr>
        <w:t>Competenze sugli aspetti economici e finanziari del settore, con particolare riferimento alla definizione e alla congruità dei costi di produzione e del piano finanziario di un’opera cinematografica, televisiva o audiovisiva;</w:t>
      </w:r>
    </w:p>
    <w:p w14:paraId="6E487D0F" w14:textId="77777777" w:rsidR="00235CB6" w:rsidRPr="00A03573" w:rsidRDefault="006A0FA8">
      <w:pPr>
        <w:numPr>
          <w:ilvl w:val="0"/>
          <w:numId w:val="5"/>
        </w:numPr>
        <w:spacing w:after="0"/>
        <w:jc w:val="both"/>
      </w:pPr>
      <w:r w:rsidRPr="00A03573">
        <w:rPr>
          <w:rFonts w:ascii="Trebuchet MS" w:eastAsia="Trebuchet MS" w:hAnsi="Trebuchet MS" w:cs="Trebuchet MS"/>
        </w:rPr>
        <w:t>Conoscenza degli aspetti tecnici e organizzativi del settore, con particolare riferimento al personale tecnico ed artistico coinvolto nella realizzazione dell’opera;</w:t>
      </w:r>
    </w:p>
    <w:p w14:paraId="6DF28D26" w14:textId="77777777" w:rsidR="00235CB6" w:rsidRPr="00A03573" w:rsidRDefault="006A0FA8">
      <w:pPr>
        <w:numPr>
          <w:ilvl w:val="0"/>
          <w:numId w:val="6"/>
        </w:numPr>
        <w:spacing w:after="0"/>
        <w:jc w:val="both"/>
      </w:pPr>
      <w:r w:rsidRPr="00A03573">
        <w:rPr>
          <w:rFonts w:ascii="Trebuchet MS" w:eastAsia="Trebuchet MS" w:hAnsi="Trebuchet MS" w:cs="Trebuchet MS"/>
        </w:rPr>
        <w:t>Conoscenza del panorama artistico e tecnico nel comparto (registi, attori, sceneggiatori, autori della grafica, direttori della fotografia, compositori delle musiche originali, costumisti, coordinatori della post-produzione, supervisori storyboard e animazione, ecc.), al fine di stabilire pertinenza e credenziali dei progetti sul piano nazionale e internazionale;</w:t>
      </w:r>
    </w:p>
    <w:p w14:paraId="0D1DEFCE" w14:textId="77777777" w:rsidR="00235CB6" w:rsidRPr="00A03573" w:rsidRDefault="006A0FA8">
      <w:pPr>
        <w:numPr>
          <w:ilvl w:val="0"/>
          <w:numId w:val="6"/>
        </w:numPr>
        <w:spacing w:after="0"/>
        <w:jc w:val="both"/>
      </w:pPr>
      <w:r w:rsidRPr="00A03573">
        <w:rPr>
          <w:rFonts w:ascii="Trebuchet MS" w:eastAsia="Trebuchet MS" w:hAnsi="Trebuchet MS" w:cs="Trebuchet MS"/>
        </w:rPr>
        <w:t>Competenze nell’analisi e valutazione di un progetto nell’ambito audiovisivo per quanto riguarda la scrittura e la grafica, lo sviluppo di storie e personaggi, al fine di stabilire originalità e qualità del progetto, e capacità di individuare il pubblico di riferimento;</w:t>
      </w:r>
    </w:p>
    <w:p w14:paraId="2AEDE452" w14:textId="77777777" w:rsidR="00235CB6" w:rsidRPr="00A03573" w:rsidRDefault="006A0FA8">
      <w:pPr>
        <w:numPr>
          <w:ilvl w:val="0"/>
          <w:numId w:val="4"/>
        </w:numPr>
        <w:pBdr>
          <w:top w:val="nil"/>
          <w:left w:val="nil"/>
          <w:bottom w:val="nil"/>
          <w:right w:val="nil"/>
          <w:between w:val="nil"/>
        </w:pBdr>
        <w:spacing w:after="0"/>
        <w:jc w:val="both"/>
        <w:rPr>
          <w:color w:val="000000"/>
        </w:rPr>
      </w:pPr>
      <w:r w:rsidRPr="00A03573">
        <w:rPr>
          <w:rFonts w:ascii="Trebuchet MS" w:eastAsia="Trebuchet MS" w:hAnsi="Trebuchet MS" w:cs="Trebuchet MS"/>
          <w:color w:val="000000"/>
        </w:rPr>
        <w:t xml:space="preserve">Essere nel pieno godimento dei diritti civili e politici; </w:t>
      </w:r>
    </w:p>
    <w:p w14:paraId="035CD983" w14:textId="77777777" w:rsidR="00235CB6" w:rsidRPr="00A03573" w:rsidRDefault="006A0FA8">
      <w:pPr>
        <w:numPr>
          <w:ilvl w:val="0"/>
          <w:numId w:val="4"/>
        </w:numPr>
        <w:pBdr>
          <w:top w:val="nil"/>
          <w:left w:val="nil"/>
          <w:bottom w:val="nil"/>
          <w:right w:val="nil"/>
          <w:between w:val="nil"/>
        </w:pBdr>
        <w:spacing w:after="0"/>
        <w:jc w:val="both"/>
        <w:rPr>
          <w:color w:val="000000"/>
        </w:rPr>
      </w:pPr>
      <w:r w:rsidRPr="00A03573">
        <w:rPr>
          <w:rFonts w:ascii="Trebuchet MS" w:eastAsia="Trebuchet MS" w:hAnsi="Trebuchet MS" w:cs="Trebuchet MS"/>
          <w:color w:val="000000"/>
        </w:rPr>
        <w:t xml:space="preserve">Non essere interdetti dai pubblici uffici con provvedimento anche non definitivo; </w:t>
      </w:r>
    </w:p>
    <w:p w14:paraId="1C112127" w14:textId="77777777" w:rsidR="00235CB6" w:rsidRPr="00A03573" w:rsidRDefault="006A0FA8">
      <w:pPr>
        <w:numPr>
          <w:ilvl w:val="0"/>
          <w:numId w:val="4"/>
        </w:numPr>
        <w:pBdr>
          <w:top w:val="nil"/>
          <w:left w:val="nil"/>
          <w:bottom w:val="nil"/>
          <w:right w:val="nil"/>
          <w:between w:val="nil"/>
        </w:pBdr>
        <w:spacing w:after="0"/>
        <w:jc w:val="both"/>
        <w:rPr>
          <w:color w:val="000000"/>
        </w:rPr>
      </w:pPr>
      <w:r w:rsidRPr="00A03573">
        <w:rPr>
          <w:rFonts w:ascii="Trebuchet MS" w:eastAsia="Trebuchet MS" w:hAnsi="Trebuchet MS" w:cs="Trebuchet MS"/>
          <w:color w:val="000000"/>
        </w:rPr>
        <w:t xml:space="preserve">Non essere condannati o abbiano riportato condanne, anche con sentenza non passata in giudicato, per i reati previsti nel capo I del titolo II del libro secondo del codice penale ai sensi dell’art. 35-bis del d. lgs. 165/2001; </w:t>
      </w:r>
    </w:p>
    <w:p w14:paraId="58318F3C" w14:textId="77777777" w:rsidR="00235CB6" w:rsidRPr="00A03573" w:rsidRDefault="006A0FA8">
      <w:pPr>
        <w:numPr>
          <w:ilvl w:val="0"/>
          <w:numId w:val="4"/>
        </w:numPr>
        <w:pBdr>
          <w:top w:val="nil"/>
          <w:left w:val="nil"/>
          <w:bottom w:val="nil"/>
          <w:right w:val="nil"/>
          <w:between w:val="nil"/>
        </w:pBdr>
        <w:jc w:val="both"/>
        <w:rPr>
          <w:color w:val="000000"/>
        </w:rPr>
      </w:pPr>
      <w:r w:rsidRPr="00A03573">
        <w:rPr>
          <w:rFonts w:ascii="Trebuchet MS" w:eastAsia="Trebuchet MS" w:hAnsi="Trebuchet MS" w:cs="Trebuchet MS"/>
          <w:color w:val="000000"/>
        </w:rPr>
        <w:t>Non aver riportato condanne, anche non passate in giudicato, in giudizi contabili o penali per dolo;</w:t>
      </w:r>
    </w:p>
    <w:p w14:paraId="0050E83D" w14:textId="77777777" w:rsidR="00235CB6" w:rsidRPr="00A03573" w:rsidRDefault="006A0FA8">
      <w:pPr>
        <w:jc w:val="both"/>
        <w:rPr>
          <w:rFonts w:ascii="Trebuchet MS" w:eastAsia="Trebuchet MS" w:hAnsi="Trebuchet MS" w:cs="Trebuchet MS"/>
        </w:rPr>
      </w:pPr>
      <w:r w:rsidRPr="00A03573">
        <w:rPr>
          <w:rFonts w:ascii="Trebuchet MS" w:eastAsia="Trebuchet MS" w:hAnsi="Trebuchet MS" w:cs="Trebuchet MS"/>
        </w:rPr>
        <w:t xml:space="preserve">All’atto del loro insediamento, gli esperti dichiarano, ai sensi della legge n. 190 del 2012, di non versare in situazioni di incompatibilità con la carica ricoperta e inoltre:  </w:t>
      </w:r>
    </w:p>
    <w:p w14:paraId="3AEA0DCE" w14:textId="77777777" w:rsidR="00235CB6" w:rsidRPr="00A03573" w:rsidRDefault="006A0FA8">
      <w:pPr>
        <w:numPr>
          <w:ilvl w:val="0"/>
          <w:numId w:val="4"/>
        </w:numPr>
        <w:pBdr>
          <w:top w:val="nil"/>
          <w:left w:val="nil"/>
          <w:bottom w:val="nil"/>
          <w:right w:val="nil"/>
          <w:between w:val="nil"/>
        </w:pBdr>
        <w:spacing w:after="0"/>
        <w:jc w:val="both"/>
        <w:rPr>
          <w:color w:val="000000"/>
        </w:rPr>
      </w:pPr>
      <w:r w:rsidRPr="00A03573">
        <w:rPr>
          <w:rFonts w:ascii="Trebuchet MS" w:eastAsia="Trebuchet MS" w:hAnsi="Trebuchet MS" w:cs="Trebuchet MS"/>
          <w:color w:val="000000"/>
        </w:rPr>
        <w:t xml:space="preserve">di non avere in corso procedimenti penali né procedimenti civili o amministrativi per fatti commessi in danno della Pubblica Amministrazione, di non avere rapporti </w:t>
      </w:r>
      <w:r w:rsidRPr="00A03573">
        <w:rPr>
          <w:rFonts w:ascii="Trebuchet MS" w:eastAsia="Trebuchet MS" w:hAnsi="Trebuchet MS" w:cs="Trebuchet MS"/>
          <w:color w:val="000000"/>
        </w:rPr>
        <w:lastRenderedPageBreak/>
        <w:t xml:space="preserve">economici di dipendenza o di collaborazione con enti o soggetti riconducibili all’oggetto di esame da parte della Commissione; </w:t>
      </w:r>
    </w:p>
    <w:p w14:paraId="402060AB" w14:textId="77777777" w:rsidR="00235CB6" w:rsidRPr="00A03573" w:rsidRDefault="006A0FA8">
      <w:pPr>
        <w:numPr>
          <w:ilvl w:val="0"/>
          <w:numId w:val="4"/>
        </w:numPr>
        <w:pBdr>
          <w:top w:val="nil"/>
          <w:left w:val="nil"/>
          <w:bottom w:val="nil"/>
          <w:right w:val="nil"/>
          <w:between w:val="nil"/>
        </w:pBdr>
        <w:jc w:val="both"/>
        <w:rPr>
          <w:color w:val="000000"/>
        </w:rPr>
      </w:pPr>
      <w:r w:rsidRPr="00A03573">
        <w:rPr>
          <w:rFonts w:ascii="Trebuchet MS" w:eastAsia="Trebuchet MS" w:hAnsi="Trebuchet MS" w:cs="Trebuchet MS"/>
          <w:color w:val="000000"/>
        </w:rPr>
        <w:t xml:space="preserve">di non beneficiare, per tutta la durata dell’incarico, in proprio o come presidenti, consiglieri di amministrazione o amministratori di enti o società ovvero quali soci, di contributi erogati ai sensi degli artt. 26 e 27 della legge n. 220 del 2016. </w:t>
      </w:r>
    </w:p>
    <w:p w14:paraId="35295744" w14:textId="77777777" w:rsidR="00235CB6" w:rsidRPr="00A03573" w:rsidRDefault="006A0FA8">
      <w:pPr>
        <w:jc w:val="both"/>
        <w:rPr>
          <w:rFonts w:ascii="Trebuchet MS" w:eastAsia="Trebuchet MS" w:hAnsi="Trebuchet MS" w:cs="Trebuchet MS"/>
        </w:rPr>
      </w:pPr>
      <w:r w:rsidRPr="00A03573">
        <w:rPr>
          <w:rFonts w:ascii="Trebuchet MS" w:eastAsia="Trebuchet MS" w:hAnsi="Trebuchet MS" w:cs="Trebuchet MS"/>
        </w:rPr>
        <w:t xml:space="preserve">All’inizio di ogni seduta di valutazione, gli esperti devono dichiarare l’inesistenza di eventuali rapporti economici di dipendenza o di collaborazione in relazione a soggetti, progetti ed attività oggetto di esame da parte della Commissione, nonché l’impegno alla riservatezza. In presenza di rapporti economici di dipendenza o di collaborazione in relazione a soggetti, progetti ed attività oggetto di esame, gli esperti sono tenuti ad astenersi. </w:t>
      </w:r>
    </w:p>
    <w:p w14:paraId="0E0588B3" w14:textId="77777777" w:rsidR="00235CB6" w:rsidRPr="00A03573" w:rsidRDefault="006A0FA8">
      <w:pPr>
        <w:jc w:val="both"/>
        <w:rPr>
          <w:rFonts w:ascii="Trebuchet MS" w:eastAsia="Trebuchet MS" w:hAnsi="Trebuchet MS" w:cs="Trebuchet MS"/>
          <w:b/>
          <w:bCs/>
        </w:rPr>
      </w:pPr>
      <w:r w:rsidRPr="00A03573">
        <w:rPr>
          <w:rFonts w:ascii="Trebuchet MS" w:eastAsia="Trebuchet MS" w:hAnsi="Trebuchet MS" w:cs="Trebuchet MS"/>
          <w:b/>
          <w:bCs/>
        </w:rPr>
        <w:t>4. Tipologia e durata del contratto</w:t>
      </w:r>
    </w:p>
    <w:p w14:paraId="0559E8F6" w14:textId="7EBD2C88" w:rsidR="00235CB6" w:rsidRPr="00A03573" w:rsidRDefault="006A0FA8">
      <w:pPr>
        <w:jc w:val="both"/>
        <w:rPr>
          <w:rFonts w:ascii="Trebuchet MS" w:eastAsia="Trebuchet MS" w:hAnsi="Trebuchet MS" w:cs="Trebuchet MS"/>
          <w:strike/>
        </w:rPr>
      </w:pPr>
      <w:r w:rsidRPr="00A03573">
        <w:rPr>
          <w:rFonts w:ascii="Trebuchet MS" w:eastAsia="Trebuchet MS" w:hAnsi="Trebuchet MS" w:cs="Trebuchet MS"/>
        </w:rPr>
        <w:t xml:space="preserve">Incarico di collaborazione professionale a termine. L’incarico di collaborazione è conferito a decorrere dalla data di sottoscrizione del contratto, stimato in un impegno pari a circa </w:t>
      </w:r>
      <w:r w:rsidR="009C4775" w:rsidRPr="00A03573">
        <w:rPr>
          <w:rFonts w:ascii="Trebuchet MS" w:eastAsia="Trebuchet MS" w:hAnsi="Trebuchet MS" w:cs="Trebuchet MS"/>
        </w:rPr>
        <w:t>2</w:t>
      </w:r>
      <w:r w:rsidR="00F273D9" w:rsidRPr="00A03573">
        <w:rPr>
          <w:rFonts w:ascii="Trebuchet MS" w:eastAsia="Trebuchet MS" w:hAnsi="Trebuchet MS" w:cs="Trebuchet MS"/>
        </w:rPr>
        <w:t>/3</w:t>
      </w:r>
      <w:r w:rsidRPr="00A03573">
        <w:rPr>
          <w:rFonts w:ascii="Trebuchet MS" w:eastAsia="Trebuchet MS" w:hAnsi="Trebuchet MS" w:cs="Trebuchet MS"/>
        </w:rPr>
        <w:t xml:space="preserve"> sedute di Commissione, </w:t>
      </w:r>
      <w:r w:rsidR="00A14305" w:rsidRPr="00A03573">
        <w:rPr>
          <w:rFonts w:ascii="Trebuchet MS" w:eastAsia="Trebuchet MS" w:hAnsi="Trebuchet MS" w:cs="Trebuchet MS"/>
        </w:rPr>
        <w:t xml:space="preserve">che avranno luogo </w:t>
      </w:r>
      <w:r w:rsidR="00F273D9" w:rsidRPr="00A03573">
        <w:rPr>
          <w:rFonts w:ascii="Trebuchet MS" w:eastAsia="Trebuchet MS" w:hAnsi="Trebuchet MS" w:cs="Trebuchet MS"/>
        </w:rPr>
        <w:t xml:space="preserve">nel mese successivo, per concludere i lavori di selezione </w:t>
      </w:r>
      <w:r w:rsidR="00F273D9" w:rsidRPr="00A03573">
        <w:rPr>
          <w:rFonts w:ascii="Trebuchet MS" w:eastAsia="Trebuchet MS" w:hAnsi="Trebuchet MS" w:cs="Trebuchet MS"/>
          <w:b/>
          <w:bCs/>
          <w:u w:val="single"/>
        </w:rPr>
        <w:t xml:space="preserve">entro </w:t>
      </w:r>
      <w:r w:rsidR="00316667" w:rsidRPr="00A03573">
        <w:rPr>
          <w:rFonts w:ascii="Trebuchet MS" w:eastAsia="Trebuchet MS" w:hAnsi="Trebuchet MS" w:cs="Trebuchet MS"/>
          <w:b/>
          <w:bCs/>
          <w:u w:val="single"/>
        </w:rPr>
        <w:t xml:space="preserve">e non oltre </w:t>
      </w:r>
      <w:r w:rsidR="00F273D9" w:rsidRPr="00A03573">
        <w:rPr>
          <w:rFonts w:ascii="Trebuchet MS" w:eastAsia="Trebuchet MS" w:hAnsi="Trebuchet MS" w:cs="Trebuchet MS"/>
          <w:b/>
          <w:bCs/>
          <w:u w:val="single"/>
        </w:rPr>
        <w:t>il 1</w:t>
      </w:r>
      <w:r w:rsidR="00316667" w:rsidRPr="00A03573">
        <w:rPr>
          <w:rFonts w:ascii="Trebuchet MS" w:eastAsia="Trebuchet MS" w:hAnsi="Trebuchet MS" w:cs="Trebuchet MS"/>
          <w:b/>
          <w:bCs/>
          <w:u w:val="single"/>
        </w:rPr>
        <w:t>0</w:t>
      </w:r>
      <w:r w:rsidR="00F273D9" w:rsidRPr="00A03573">
        <w:rPr>
          <w:rFonts w:ascii="Trebuchet MS" w:eastAsia="Trebuchet MS" w:hAnsi="Trebuchet MS" w:cs="Trebuchet MS"/>
          <w:b/>
          <w:bCs/>
          <w:u w:val="single"/>
        </w:rPr>
        <w:t xml:space="preserve"> ottobre</w:t>
      </w:r>
      <w:r w:rsidR="00AF70C2">
        <w:rPr>
          <w:rFonts w:ascii="Trebuchet MS" w:eastAsia="Trebuchet MS" w:hAnsi="Trebuchet MS" w:cs="Trebuchet MS"/>
          <w:b/>
          <w:bCs/>
          <w:u w:val="single"/>
        </w:rPr>
        <w:t xml:space="preserve"> 2026</w:t>
      </w:r>
      <w:r w:rsidR="00215EC9">
        <w:rPr>
          <w:rFonts w:ascii="Trebuchet MS" w:eastAsia="Trebuchet MS" w:hAnsi="Trebuchet MS" w:cs="Trebuchet MS"/>
          <w:b/>
          <w:bCs/>
          <w:u w:val="single"/>
        </w:rPr>
        <w:t>.</w:t>
      </w:r>
      <w:r w:rsidR="00EB50FE" w:rsidRPr="00A03573">
        <w:rPr>
          <w:rFonts w:ascii="Trebuchet MS" w:eastAsia="Trebuchet MS" w:hAnsi="Trebuchet MS" w:cs="Trebuchet MS"/>
        </w:rPr>
        <w:t xml:space="preserve"> </w:t>
      </w:r>
    </w:p>
    <w:p w14:paraId="654AE61A" w14:textId="77777777" w:rsidR="00235CB6" w:rsidRPr="00A03573" w:rsidRDefault="006A0FA8">
      <w:pPr>
        <w:jc w:val="both"/>
        <w:rPr>
          <w:rFonts w:ascii="Trebuchet MS" w:eastAsia="Trebuchet MS" w:hAnsi="Trebuchet MS" w:cs="Trebuchet MS"/>
          <w:b/>
          <w:bCs/>
        </w:rPr>
      </w:pPr>
      <w:r w:rsidRPr="00A03573">
        <w:rPr>
          <w:rFonts w:ascii="Trebuchet MS" w:eastAsia="Trebuchet MS" w:hAnsi="Trebuchet MS" w:cs="Trebuchet MS"/>
          <w:b/>
          <w:bCs/>
        </w:rPr>
        <w:t>5. Compenso</w:t>
      </w:r>
    </w:p>
    <w:p w14:paraId="056A7141" w14:textId="2EFF3A01" w:rsidR="00235CB6" w:rsidRPr="00A03573" w:rsidRDefault="006A0FA8">
      <w:pPr>
        <w:jc w:val="both"/>
        <w:rPr>
          <w:rFonts w:ascii="Trebuchet MS" w:eastAsia="Trebuchet MS" w:hAnsi="Trebuchet MS" w:cs="Trebuchet MS"/>
        </w:rPr>
      </w:pPr>
      <w:r w:rsidRPr="00A03573">
        <w:rPr>
          <w:rFonts w:ascii="Trebuchet MS" w:eastAsia="Trebuchet MS" w:hAnsi="Trebuchet MS" w:cs="Trebuchet MS"/>
        </w:rPr>
        <w:t xml:space="preserve">Il compenso contrattuale per ciascun esperto è pari a complessivi € </w:t>
      </w:r>
      <w:r w:rsidR="009C4775" w:rsidRPr="00A03573">
        <w:rPr>
          <w:rFonts w:ascii="Trebuchet MS" w:eastAsia="Trebuchet MS" w:hAnsi="Trebuchet MS" w:cs="Trebuchet MS"/>
        </w:rPr>
        <w:t>1</w:t>
      </w:r>
      <w:r w:rsidRPr="00A03573">
        <w:rPr>
          <w:rFonts w:ascii="Trebuchet MS" w:eastAsia="Trebuchet MS" w:hAnsi="Trebuchet MS" w:cs="Trebuchet MS"/>
        </w:rPr>
        <w:t xml:space="preserve">.000,00 </w:t>
      </w:r>
      <w:r w:rsidR="00387C43" w:rsidRPr="00A03573">
        <w:rPr>
          <w:rFonts w:ascii="Trebuchet MS" w:hAnsi="Trebuchet MS"/>
          <w:color w:val="212121"/>
          <w:u w:val="single"/>
        </w:rPr>
        <w:t>al netto degli oneri di legge</w:t>
      </w:r>
      <w:r w:rsidR="00387C43" w:rsidRPr="00A03573">
        <w:rPr>
          <w:rStyle w:val="apple-converted-space"/>
          <w:rFonts w:ascii="Trebuchet MS" w:hAnsi="Trebuchet MS"/>
          <w:color w:val="212121"/>
        </w:rPr>
        <w:t> </w:t>
      </w:r>
      <w:r w:rsidR="00387C43" w:rsidRPr="00A03573">
        <w:rPr>
          <w:rFonts w:ascii="Trebuchet MS" w:hAnsi="Trebuchet MS"/>
          <w:color w:val="212121"/>
        </w:rPr>
        <w:t xml:space="preserve">(Iva, ritenuta d’acconto e/o rivalsa contributiva ove applicabili), </w:t>
      </w:r>
      <w:r w:rsidRPr="00A03573">
        <w:rPr>
          <w:rFonts w:ascii="Trebuchet MS" w:eastAsia="Trebuchet MS" w:hAnsi="Trebuchet MS" w:cs="Trebuchet MS"/>
        </w:rPr>
        <w:t>comprensivi di eventuali spese di viaggio, vitto e alloggio sostenute per l’espletamento dell’incarico.</w:t>
      </w:r>
    </w:p>
    <w:p w14:paraId="5F877D1D" w14:textId="77777777" w:rsidR="00235CB6" w:rsidRPr="00A03573" w:rsidRDefault="006A0FA8">
      <w:pPr>
        <w:jc w:val="both"/>
        <w:rPr>
          <w:rFonts w:ascii="Trebuchet MS" w:eastAsia="Trebuchet MS" w:hAnsi="Trebuchet MS" w:cs="Trebuchet MS"/>
          <w:b/>
          <w:bCs/>
        </w:rPr>
      </w:pPr>
      <w:r w:rsidRPr="00A03573">
        <w:rPr>
          <w:rFonts w:ascii="Trebuchet MS" w:eastAsia="Trebuchet MS" w:hAnsi="Trebuchet MS" w:cs="Trebuchet MS"/>
          <w:b/>
          <w:bCs/>
        </w:rPr>
        <w:t>6. Luogo di lavoro</w:t>
      </w:r>
    </w:p>
    <w:p w14:paraId="6BD7ABB5" w14:textId="1C147116" w:rsidR="00235CB6" w:rsidRPr="00A03573" w:rsidRDefault="006A0FA8">
      <w:pPr>
        <w:jc w:val="both"/>
        <w:rPr>
          <w:rFonts w:ascii="Trebuchet MS" w:eastAsia="Trebuchet MS" w:hAnsi="Trebuchet MS" w:cs="Trebuchet MS"/>
        </w:rPr>
      </w:pPr>
      <w:r w:rsidRPr="00A03573">
        <w:rPr>
          <w:rFonts w:ascii="Trebuchet MS" w:eastAsia="Trebuchet MS" w:hAnsi="Trebuchet MS" w:cs="Trebuchet MS"/>
        </w:rPr>
        <w:t xml:space="preserve">L’attività sarà svolta presso gli uffici </w:t>
      </w:r>
      <w:r w:rsidR="009C4775" w:rsidRPr="00A03573">
        <w:rPr>
          <w:rFonts w:ascii="Trebuchet MS" w:eastAsia="Trebuchet MS" w:hAnsi="Trebuchet MS" w:cs="Trebuchet MS"/>
        </w:rPr>
        <w:t>degli Enti organizzatori</w:t>
      </w:r>
      <w:r w:rsidRPr="00A03573">
        <w:rPr>
          <w:rFonts w:ascii="Trebuchet MS" w:eastAsia="Trebuchet MS" w:hAnsi="Trebuchet MS" w:cs="Trebuchet MS"/>
        </w:rPr>
        <w:t xml:space="preserve"> o, ove necessario, mediante mezzi di telecomunicazione, purché risulti garantita l’esatta identificazione delle persone legittimate a presenziare, la possibilità dei partecipanti di intervenire oralmente, in tempo reale, su tutti gli argomenti, di poter visionare e ricevere la documentazione e di poterne trasmettere.</w:t>
      </w:r>
    </w:p>
    <w:p w14:paraId="4BE3275A" w14:textId="77777777" w:rsidR="00235CB6" w:rsidRPr="00A03573" w:rsidRDefault="006A0FA8">
      <w:pPr>
        <w:jc w:val="both"/>
        <w:rPr>
          <w:rFonts w:ascii="Trebuchet MS" w:eastAsia="Trebuchet MS" w:hAnsi="Trebuchet MS" w:cs="Trebuchet MS"/>
          <w:b/>
          <w:bCs/>
        </w:rPr>
      </w:pPr>
      <w:r w:rsidRPr="00A03573">
        <w:rPr>
          <w:rFonts w:ascii="Trebuchet MS" w:eastAsia="Trebuchet MS" w:hAnsi="Trebuchet MS" w:cs="Trebuchet MS"/>
          <w:b/>
          <w:bCs/>
        </w:rPr>
        <w:t>7. Svolgimento della selezione</w:t>
      </w:r>
    </w:p>
    <w:p w14:paraId="64699769" w14:textId="4FCE91D3" w:rsidR="00235CB6" w:rsidRPr="00A03573" w:rsidRDefault="006A0FA8">
      <w:pPr>
        <w:jc w:val="both"/>
        <w:rPr>
          <w:rFonts w:ascii="Trebuchet MS" w:eastAsia="Trebuchet MS" w:hAnsi="Trebuchet MS" w:cs="Trebuchet MS"/>
        </w:rPr>
      </w:pPr>
      <w:r w:rsidRPr="00A03573">
        <w:rPr>
          <w:rFonts w:ascii="Trebuchet MS" w:eastAsia="Trebuchet MS" w:hAnsi="Trebuchet MS" w:cs="Trebuchet MS"/>
        </w:rPr>
        <w:t>Possono partecipare alla selezione i soggetti in possesso dei requisiti sopra descritti che presenteranno unitamente alla candidatura la documentazione sottoindicata.</w:t>
      </w:r>
    </w:p>
    <w:p w14:paraId="41E290AE" w14:textId="6566D0A3" w:rsidR="00235CB6" w:rsidRPr="00A03573" w:rsidRDefault="006A0FA8">
      <w:pPr>
        <w:jc w:val="both"/>
        <w:rPr>
          <w:rFonts w:ascii="Trebuchet MS" w:eastAsia="Trebuchet MS" w:hAnsi="Trebuchet MS" w:cs="Trebuchet MS"/>
        </w:rPr>
      </w:pPr>
      <w:r w:rsidRPr="00A03573">
        <w:rPr>
          <w:rFonts w:ascii="Trebuchet MS" w:eastAsia="Trebuchet MS" w:hAnsi="Trebuchet MS" w:cs="Trebuchet MS"/>
        </w:rPr>
        <w:t>La selezione verrà effettuata da Fondazione Film Commission Torino Piemonte previa valutazione comparativa dei curricula pervenuti entro i termini previsti, tenuto conto del criterio prioritario relativo all’esperienza pregressa nella valutazione di progetti di produzione cinematografica e audiovisiva, ed eventuale colloquio nel caso di necessità di approfondimenti.</w:t>
      </w:r>
    </w:p>
    <w:p w14:paraId="2BD52E84" w14:textId="77777777" w:rsidR="00235CB6" w:rsidRPr="00A03573" w:rsidRDefault="006A0FA8">
      <w:pPr>
        <w:jc w:val="both"/>
        <w:rPr>
          <w:rFonts w:ascii="Trebuchet MS" w:eastAsia="Trebuchet MS" w:hAnsi="Trebuchet MS" w:cs="Trebuchet MS"/>
        </w:rPr>
      </w:pPr>
      <w:r w:rsidRPr="00A03573">
        <w:rPr>
          <w:rFonts w:ascii="Trebuchet MS" w:eastAsia="Trebuchet MS" w:hAnsi="Trebuchet MS" w:cs="Trebuchet MS"/>
        </w:rPr>
        <w:t>Le domande pervenute oltre i termini previsti non sono ammissibili e non saranno oggetto di valutazione.</w:t>
      </w:r>
    </w:p>
    <w:p w14:paraId="2C66467C" w14:textId="77777777" w:rsidR="00235CB6" w:rsidRPr="00A03573" w:rsidRDefault="006A0FA8">
      <w:pPr>
        <w:jc w:val="both"/>
        <w:rPr>
          <w:rFonts w:ascii="Trebuchet MS" w:eastAsia="Trebuchet MS" w:hAnsi="Trebuchet MS" w:cs="Trebuchet MS"/>
        </w:rPr>
      </w:pPr>
      <w:r w:rsidRPr="00A03573">
        <w:rPr>
          <w:rFonts w:ascii="Trebuchet MS" w:eastAsia="Trebuchet MS" w:hAnsi="Trebuchet MS" w:cs="Trebuchet MS"/>
        </w:rPr>
        <w:t>Ai partecipanti sarà inviata apposita comunicazione in ordine all’esito della procedura.</w:t>
      </w:r>
    </w:p>
    <w:p w14:paraId="6AAAD64A" w14:textId="77777777" w:rsidR="00235CB6" w:rsidRPr="00A03573" w:rsidRDefault="006A0FA8">
      <w:pPr>
        <w:jc w:val="both"/>
        <w:rPr>
          <w:rFonts w:ascii="Trebuchet MS" w:eastAsia="Trebuchet MS" w:hAnsi="Trebuchet MS" w:cs="Trebuchet MS"/>
          <w:b/>
          <w:bCs/>
        </w:rPr>
      </w:pPr>
      <w:r w:rsidRPr="00A03573">
        <w:rPr>
          <w:rFonts w:ascii="Trebuchet MS" w:eastAsia="Trebuchet MS" w:hAnsi="Trebuchet MS" w:cs="Trebuchet MS"/>
          <w:b/>
          <w:bCs/>
        </w:rPr>
        <w:lastRenderedPageBreak/>
        <w:t>8. Adempimenti successivi alla nomina</w:t>
      </w:r>
    </w:p>
    <w:p w14:paraId="36EBCD85" w14:textId="77777777" w:rsidR="00235CB6" w:rsidRPr="00A03573" w:rsidRDefault="006A0FA8">
      <w:pPr>
        <w:jc w:val="both"/>
        <w:rPr>
          <w:rFonts w:ascii="Trebuchet MS" w:eastAsia="Trebuchet MS" w:hAnsi="Trebuchet MS" w:cs="Trebuchet MS"/>
        </w:rPr>
      </w:pPr>
      <w:r w:rsidRPr="00A03573">
        <w:rPr>
          <w:rFonts w:ascii="Trebuchet MS" w:eastAsia="Trebuchet MS" w:hAnsi="Trebuchet MS" w:cs="Trebuchet MS"/>
        </w:rPr>
        <w:t>L’incarico di componente della Commissione di Valutazione verrà affidato previa acquisizione di alcune dichiarazioni specifiche:</w:t>
      </w:r>
    </w:p>
    <w:p w14:paraId="0F382BBB" w14:textId="77777777" w:rsidR="00235CB6" w:rsidRPr="00A03573" w:rsidRDefault="006A0FA8">
      <w:pPr>
        <w:numPr>
          <w:ilvl w:val="0"/>
          <w:numId w:val="7"/>
        </w:numPr>
        <w:pBdr>
          <w:top w:val="nil"/>
          <w:left w:val="nil"/>
          <w:bottom w:val="nil"/>
          <w:right w:val="nil"/>
          <w:between w:val="nil"/>
        </w:pBdr>
        <w:spacing w:after="0"/>
        <w:jc w:val="both"/>
        <w:rPr>
          <w:color w:val="000000"/>
        </w:rPr>
      </w:pPr>
      <w:r w:rsidRPr="00A03573">
        <w:rPr>
          <w:rFonts w:ascii="Trebuchet MS" w:eastAsia="Trebuchet MS" w:hAnsi="Trebuchet MS" w:cs="Trebuchet MS"/>
          <w:color w:val="000000"/>
        </w:rPr>
        <w:t>Dichiarazione di insussistenza di conflitto di interessi;</w:t>
      </w:r>
    </w:p>
    <w:p w14:paraId="78F25230" w14:textId="77777777" w:rsidR="00235CB6" w:rsidRPr="00A03573" w:rsidRDefault="006A0FA8">
      <w:pPr>
        <w:numPr>
          <w:ilvl w:val="0"/>
          <w:numId w:val="7"/>
        </w:numPr>
        <w:pBdr>
          <w:top w:val="nil"/>
          <w:left w:val="nil"/>
          <w:bottom w:val="nil"/>
          <w:right w:val="nil"/>
          <w:between w:val="nil"/>
        </w:pBdr>
        <w:spacing w:after="0"/>
        <w:jc w:val="both"/>
        <w:rPr>
          <w:color w:val="000000"/>
        </w:rPr>
      </w:pPr>
      <w:r w:rsidRPr="00A03573">
        <w:rPr>
          <w:rFonts w:ascii="Trebuchet MS" w:eastAsia="Trebuchet MS" w:hAnsi="Trebuchet MS" w:cs="Trebuchet MS"/>
          <w:color w:val="000000"/>
        </w:rPr>
        <w:t>Dichiarazione sostitutiva di certificazione (resa ai sensi dell’art. 35 – bis del D.Lgs. 165/2001);</w:t>
      </w:r>
    </w:p>
    <w:p w14:paraId="0347F08E" w14:textId="77777777" w:rsidR="00235CB6" w:rsidRPr="00A03573" w:rsidRDefault="006A0FA8">
      <w:pPr>
        <w:numPr>
          <w:ilvl w:val="0"/>
          <w:numId w:val="7"/>
        </w:numPr>
        <w:pBdr>
          <w:top w:val="nil"/>
          <w:left w:val="nil"/>
          <w:bottom w:val="nil"/>
          <w:right w:val="nil"/>
          <w:between w:val="nil"/>
        </w:pBdr>
        <w:jc w:val="both"/>
        <w:rPr>
          <w:color w:val="000000"/>
        </w:rPr>
      </w:pPr>
      <w:r w:rsidRPr="00A03573">
        <w:rPr>
          <w:rFonts w:ascii="Trebuchet MS" w:eastAsia="Trebuchet MS" w:hAnsi="Trebuchet MS" w:cs="Trebuchet MS"/>
          <w:color w:val="000000"/>
        </w:rPr>
        <w:t>Dichiarazione relativa agli incarichi svolti, cariche ricoperte in enti di diritto privato, regolati o finanziati dalla Pubblico amministrazione, attività professionali svolte.</w:t>
      </w:r>
    </w:p>
    <w:p w14:paraId="79E42776" w14:textId="77777777" w:rsidR="00235CB6" w:rsidRPr="00A03573" w:rsidRDefault="006A0FA8">
      <w:pPr>
        <w:jc w:val="both"/>
        <w:rPr>
          <w:rFonts w:ascii="Trebuchet MS" w:eastAsia="Trebuchet MS" w:hAnsi="Trebuchet MS" w:cs="Trebuchet MS"/>
          <w:b/>
          <w:bCs/>
        </w:rPr>
      </w:pPr>
      <w:r w:rsidRPr="00A03573">
        <w:rPr>
          <w:rFonts w:ascii="Trebuchet MS" w:eastAsia="Trebuchet MS" w:hAnsi="Trebuchet MS" w:cs="Trebuchet MS"/>
          <w:b/>
          <w:bCs/>
        </w:rPr>
        <w:t xml:space="preserve">9. Modalità di presentazione delle domande </w:t>
      </w:r>
    </w:p>
    <w:p w14:paraId="40CADCB2" w14:textId="77777777" w:rsidR="00235CB6" w:rsidRPr="00A03573" w:rsidRDefault="006A0FA8">
      <w:pPr>
        <w:jc w:val="both"/>
        <w:rPr>
          <w:rFonts w:ascii="Trebuchet MS" w:eastAsia="Trebuchet MS" w:hAnsi="Trebuchet MS" w:cs="Trebuchet MS"/>
        </w:rPr>
      </w:pPr>
      <w:r w:rsidRPr="00A03573">
        <w:rPr>
          <w:rFonts w:ascii="Trebuchet MS" w:eastAsia="Trebuchet MS" w:hAnsi="Trebuchet MS" w:cs="Trebuchet MS"/>
        </w:rPr>
        <w:t>I soggetti in possesso dei requisiti di cui all’articolo 3 possono presentare istanza di candidatura che deve essere obbligatoriamente corredata dei seguenti documenti:</w:t>
      </w:r>
    </w:p>
    <w:p w14:paraId="4181689D" w14:textId="77777777" w:rsidR="00235CB6" w:rsidRPr="00A03573" w:rsidRDefault="006A0FA8">
      <w:pPr>
        <w:numPr>
          <w:ilvl w:val="0"/>
          <w:numId w:val="8"/>
        </w:numPr>
        <w:pBdr>
          <w:top w:val="nil"/>
          <w:left w:val="nil"/>
          <w:bottom w:val="nil"/>
          <w:right w:val="nil"/>
          <w:between w:val="nil"/>
        </w:pBdr>
        <w:spacing w:after="0"/>
        <w:jc w:val="both"/>
        <w:rPr>
          <w:color w:val="000000"/>
        </w:rPr>
      </w:pPr>
      <w:r w:rsidRPr="00A03573">
        <w:rPr>
          <w:rFonts w:ascii="Trebuchet MS" w:eastAsia="Trebuchet MS" w:hAnsi="Trebuchet MS" w:cs="Trebuchet MS"/>
          <w:color w:val="000000"/>
        </w:rPr>
        <w:t xml:space="preserve">Modulo di candidatura (Allegato </w:t>
      </w:r>
      <w:r w:rsidRPr="00A03573">
        <w:rPr>
          <w:rFonts w:ascii="Trebuchet MS" w:eastAsia="Trebuchet MS" w:hAnsi="Trebuchet MS" w:cs="Trebuchet MS"/>
        </w:rPr>
        <w:t>A</w:t>
      </w:r>
      <w:r w:rsidRPr="00A03573">
        <w:rPr>
          <w:rFonts w:ascii="Trebuchet MS" w:eastAsia="Trebuchet MS" w:hAnsi="Trebuchet MS" w:cs="Trebuchet MS"/>
          <w:color w:val="000000"/>
        </w:rPr>
        <w:t>)</w:t>
      </w:r>
    </w:p>
    <w:p w14:paraId="1C97219C" w14:textId="77777777" w:rsidR="00235CB6" w:rsidRPr="00A03573" w:rsidRDefault="006A0FA8">
      <w:pPr>
        <w:numPr>
          <w:ilvl w:val="0"/>
          <w:numId w:val="8"/>
        </w:numPr>
        <w:pBdr>
          <w:top w:val="nil"/>
          <w:left w:val="nil"/>
          <w:bottom w:val="nil"/>
          <w:right w:val="nil"/>
          <w:between w:val="nil"/>
        </w:pBdr>
        <w:spacing w:after="0"/>
        <w:jc w:val="both"/>
        <w:rPr>
          <w:color w:val="000000"/>
        </w:rPr>
      </w:pPr>
      <w:r w:rsidRPr="00A03573">
        <w:rPr>
          <w:rFonts w:ascii="Trebuchet MS" w:eastAsia="Trebuchet MS" w:hAnsi="Trebuchet MS" w:cs="Trebuchet MS"/>
          <w:color w:val="000000"/>
        </w:rPr>
        <w:t>Curriculum vitae aggiornato, datato e firmato, reso in formato europeo, in cui siano opportunamente rappresentate le competenze e l’esperienza acquisita dal candidato in relazione all’incarico da ricoprire, contenente anche l’autorizzazione al trattamento dei dati personali ai sensi del d.lgs. n. 196/2003 e ss.mm.ii;</w:t>
      </w:r>
    </w:p>
    <w:p w14:paraId="6CF11797" w14:textId="77777777" w:rsidR="00235CB6" w:rsidRPr="00A03573" w:rsidRDefault="006A0FA8">
      <w:pPr>
        <w:numPr>
          <w:ilvl w:val="0"/>
          <w:numId w:val="8"/>
        </w:numPr>
        <w:pBdr>
          <w:top w:val="nil"/>
          <w:left w:val="nil"/>
          <w:bottom w:val="nil"/>
          <w:right w:val="nil"/>
          <w:between w:val="nil"/>
        </w:pBdr>
        <w:jc w:val="both"/>
        <w:rPr>
          <w:color w:val="000000"/>
        </w:rPr>
      </w:pPr>
      <w:r w:rsidRPr="00A03573">
        <w:rPr>
          <w:rFonts w:ascii="Trebuchet MS" w:eastAsia="Trebuchet MS" w:hAnsi="Trebuchet MS" w:cs="Trebuchet MS"/>
          <w:color w:val="000000"/>
        </w:rPr>
        <w:t>Fotocopia di un Documento di Identità in corso di validità;</w:t>
      </w:r>
    </w:p>
    <w:p w14:paraId="7822E55A" w14:textId="77777777" w:rsidR="00235CB6" w:rsidRPr="00A03573" w:rsidRDefault="006A0FA8">
      <w:pPr>
        <w:jc w:val="both"/>
        <w:rPr>
          <w:rFonts w:ascii="Trebuchet MS" w:eastAsia="Trebuchet MS" w:hAnsi="Trebuchet MS" w:cs="Trebuchet MS"/>
        </w:rPr>
      </w:pPr>
      <w:r w:rsidRPr="00A03573">
        <w:rPr>
          <w:rFonts w:ascii="Trebuchet MS" w:eastAsia="Trebuchet MS" w:hAnsi="Trebuchet MS" w:cs="Trebuchet MS"/>
        </w:rPr>
        <w:t xml:space="preserve">Tale documentazione dovrà pervenire tramite: </w:t>
      </w:r>
    </w:p>
    <w:p w14:paraId="6DC5A44E" w14:textId="04B722C5" w:rsidR="00235CB6" w:rsidRPr="00A03573" w:rsidRDefault="006A0FA8">
      <w:pPr>
        <w:numPr>
          <w:ilvl w:val="0"/>
          <w:numId w:val="9"/>
        </w:numPr>
        <w:pBdr>
          <w:top w:val="nil"/>
          <w:left w:val="nil"/>
          <w:bottom w:val="nil"/>
          <w:right w:val="nil"/>
          <w:between w:val="nil"/>
        </w:pBdr>
        <w:jc w:val="both"/>
        <w:rPr>
          <w:color w:val="000000"/>
        </w:rPr>
      </w:pPr>
      <w:r w:rsidRPr="00A03573">
        <w:rPr>
          <w:rFonts w:ascii="Trebuchet MS" w:eastAsia="Trebuchet MS" w:hAnsi="Trebuchet MS" w:cs="Trebuchet MS"/>
          <w:color w:val="000000"/>
        </w:rPr>
        <w:t xml:space="preserve">posta elettronica certificata (PEC) all’indirizzo </w:t>
      </w:r>
      <w:hyperlink r:id="rId9" w:history="1">
        <w:r w:rsidR="00D661AD" w:rsidRPr="00387483">
          <w:rPr>
            <w:rStyle w:val="Collegamentoipertestuale"/>
            <w:rFonts w:ascii="Trebuchet MS" w:eastAsia="Trebuchet MS" w:hAnsi="Trebuchet MS" w:cs="Trebuchet MS"/>
          </w:rPr>
          <w:t>fctp@legalmail.it</w:t>
        </w:r>
      </w:hyperlink>
      <w:r w:rsidR="00D661AD">
        <w:rPr>
          <w:rFonts w:ascii="Trebuchet MS" w:eastAsia="Trebuchet MS" w:hAnsi="Trebuchet MS" w:cs="Trebuchet MS"/>
        </w:rPr>
        <w:t xml:space="preserve"> </w:t>
      </w:r>
      <w:r w:rsidRPr="00A03573">
        <w:rPr>
          <w:rFonts w:ascii="Trebuchet MS" w:eastAsia="Trebuchet MS" w:hAnsi="Trebuchet MS" w:cs="Trebuchet MS"/>
          <w:color w:val="000000"/>
        </w:rPr>
        <w:t xml:space="preserve">(allegati in formato pdf); </w:t>
      </w:r>
    </w:p>
    <w:p w14:paraId="523D32DB" w14:textId="77777777" w:rsidR="00235CB6" w:rsidRPr="00A03573" w:rsidRDefault="006A0FA8">
      <w:pPr>
        <w:jc w:val="both"/>
        <w:rPr>
          <w:rFonts w:ascii="Trebuchet MS" w:eastAsia="Trebuchet MS" w:hAnsi="Trebuchet MS" w:cs="Trebuchet MS"/>
        </w:rPr>
      </w:pPr>
      <w:r w:rsidRPr="00A03573">
        <w:rPr>
          <w:rFonts w:ascii="Trebuchet MS" w:eastAsia="Trebuchet MS" w:hAnsi="Trebuchet MS" w:cs="Trebuchet MS"/>
        </w:rPr>
        <w:t>Nell’oggetto deve essere indicato</w:t>
      </w:r>
    </w:p>
    <w:p w14:paraId="10D4D267" w14:textId="367B399A" w:rsidR="00235CB6" w:rsidRPr="00A03573" w:rsidRDefault="009C4775">
      <w:pPr>
        <w:jc w:val="both"/>
        <w:rPr>
          <w:rFonts w:ascii="Trebuchet MS" w:eastAsia="Trebuchet MS" w:hAnsi="Trebuchet MS" w:cs="Trebuchet MS"/>
        </w:rPr>
      </w:pPr>
      <w:r w:rsidRPr="00A03573">
        <w:rPr>
          <w:rFonts w:ascii="Trebuchet MS" w:eastAsia="Trebuchet MS" w:hAnsi="Trebuchet MS" w:cs="Trebuchet MS"/>
        </w:rPr>
        <w:t xml:space="preserve">CANDIDATURA PER LA SELEZIONE DEI COMPONENTI DELLA COMMISSIONE TECNICA DI ESPERTI PER LA VALUTAZIONE DELLE CANDIDATURE PERVENUTE </w:t>
      </w:r>
      <w:r w:rsidR="005168A5" w:rsidRPr="00A03573">
        <w:rPr>
          <w:rFonts w:ascii="Trebuchet MS" w:eastAsia="Trebuchet MS" w:hAnsi="Trebuchet MS" w:cs="Trebuchet MS"/>
        </w:rPr>
        <w:t xml:space="preserve">IN RISPOSTA </w:t>
      </w:r>
      <w:r w:rsidRPr="00A03573">
        <w:rPr>
          <w:rFonts w:ascii="Trebuchet MS" w:eastAsia="Trebuchet MS" w:hAnsi="Trebuchet MS" w:cs="Trebuchet MS"/>
        </w:rPr>
        <w:t>AL</w:t>
      </w:r>
      <w:r w:rsidRPr="00A03573">
        <w:rPr>
          <w:rStyle w:val="Enfasigrassetto"/>
          <w:rFonts w:ascii="Trebuchet MS" w:hAnsi="Trebuchet MS"/>
          <w:b w:val="0"/>
          <w:bCs w:val="0"/>
        </w:rPr>
        <w:t>L’AVVISO PUBBLICO RIVOLTO ALLE SOCIETÀ DI PRODUZIONE AUDIOVISIVA PER LA REALIZZAZIONE DEL CORTOMETRAGGIO PILOTA TRATTO DALL’OPERA VINCITRICE DEL "PREMIO MATCH PIEMONTE. DAL LIBRO ALLO SCHERMO</w:t>
      </w:r>
      <w:r w:rsidRPr="00A03573">
        <w:rPr>
          <w:rStyle w:val="Enfasigrassetto"/>
          <w:rFonts w:ascii="Trebuchet MS" w:hAnsi="Trebuchet MS"/>
        </w:rPr>
        <w:t>"</w:t>
      </w:r>
      <w:r w:rsidRPr="00A03573">
        <w:rPr>
          <w:rFonts w:ascii="Trebuchet MS" w:eastAsia="Trebuchet MS" w:hAnsi="Trebuchet MS" w:cs="Trebuchet MS"/>
        </w:rPr>
        <w:t xml:space="preserve"> PER L’ANNO 2026. </w:t>
      </w:r>
    </w:p>
    <w:p w14:paraId="4F9880E6" w14:textId="77777777" w:rsidR="00235CB6" w:rsidRPr="00A03573" w:rsidRDefault="006A0FA8">
      <w:pPr>
        <w:jc w:val="both"/>
        <w:rPr>
          <w:rFonts w:ascii="Trebuchet MS" w:eastAsia="Trebuchet MS" w:hAnsi="Trebuchet MS" w:cs="Trebuchet MS"/>
        </w:rPr>
      </w:pPr>
      <w:r w:rsidRPr="00A03573">
        <w:rPr>
          <w:rFonts w:ascii="Trebuchet MS" w:eastAsia="Trebuchet MS" w:hAnsi="Trebuchet MS" w:cs="Trebuchet MS"/>
        </w:rPr>
        <w:t>Non è ammessa la consegna a mano delle candidature.</w:t>
      </w:r>
    </w:p>
    <w:p w14:paraId="2895DC56" w14:textId="77777777" w:rsidR="00235CB6" w:rsidRPr="00A03573" w:rsidRDefault="006A0FA8">
      <w:pPr>
        <w:jc w:val="both"/>
        <w:rPr>
          <w:rFonts w:ascii="Trebuchet MS" w:eastAsia="Trebuchet MS" w:hAnsi="Trebuchet MS" w:cs="Trebuchet MS"/>
          <w:b/>
          <w:bCs/>
          <w:u w:val="single"/>
        </w:rPr>
      </w:pPr>
      <w:r w:rsidRPr="00A03573">
        <w:rPr>
          <w:rFonts w:ascii="Trebuchet MS" w:eastAsia="Trebuchet MS" w:hAnsi="Trebuchet MS" w:cs="Trebuchet MS"/>
          <w:b/>
          <w:bCs/>
          <w:u w:val="single"/>
        </w:rPr>
        <w:t>Le candidature devono pervenire entro il termine ultimo del 10 settembre 2026.</w:t>
      </w:r>
    </w:p>
    <w:p w14:paraId="18328E7C" w14:textId="77777777" w:rsidR="00235CB6" w:rsidRPr="00A03573" w:rsidRDefault="006A0FA8">
      <w:pPr>
        <w:jc w:val="both"/>
        <w:rPr>
          <w:rFonts w:ascii="Trebuchet MS" w:eastAsia="Trebuchet MS" w:hAnsi="Trebuchet MS" w:cs="Trebuchet MS"/>
        </w:rPr>
      </w:pPr>
      <w:r w:rsidRPr="00A03573">
        <w:rPr>
          <w:rFonts w:ascii="Trebuchet MS" w:eastAsia="Trebuchet MS" w:hAnsi="Trebuchet MS" w:cs="Trebuchet MS"/>
        </w:rPr>
        <w:t>Non saranno prese in considerazione le candidature:</w:t>
      </w:r>
    </w:p>
    <w:p w14:paraId="6690EA36" w14:textId="6697C1AE" w:rsidR="00235CB6" w:rsidRPr="00A03573" w:rsidRDefault="006A0FA8">
      <w:pPr>
        <w:numPr>
          <w:ilvl w:val="0"/>
          <w:numId w:val="9"/>
        </w:numPr>
        <w:pBdr>
          <w:top w:val="nil"/>
          <w:left w:val="nil"/>
          <w:bottom w:val="nil"/>
          <w:right w:val="nil"/>
          <w:between w:val="nil"/>
        </w:pBdr>
        <w:spacing w:after="0"/>
        <w:jc w:val="both"/>
        <w:rPr>
          <w:color w:val="000000"/>
        </w:rPr>
      </w:pPr>
      <w:r w:rsidRPr="00A03573">
        <w:rPr>
          <w:rFonts w:ascii="Trebuchet MS" w:eastAsia="Trebuchet MS" w:hAnsi="Trebuchet MS" w:cs="Trebuchet MS"/>
          <w:color w:val="000000"/>
        </w:rPr>
        <w:t>Pervenute oltre la data di scadenza sopra indicata;</w:t>
      </w:r>
    </w:p>
    <w:p w14:paraId="6075F82D" w14:textId="77777777" w:rsidR="00235CB6" w:rsidRPr="00A03573" w:rsidRDefault="006A0FA8">
      <w:pPr>
        <w:numPr>
          <w:ilvl w:val="0"/>
          <w:numId w:val="9"/>
        </w:numPr>
        <w:pBdr>
          <w:top w:val="nil"/>
          <w:left w:val="nil"/>
          <w:bottom w:val="nil"/>
          <w:right w:val="nil"/>
          <w:between w:val="nil"/>
        </w:pBdr>
        <w:spacing w:after="0"/>
        <w:jc w:val="both"/>
        <w:rPr>
          <w:color w:val="000000"/>
        </w:rPr>
      </w:pPr>
      <w:r w:rsidRPr="00A03573">
        <w:rPr>
          <w:rFonts w:ascii="Trebuchet MS" w:eastAsia="Trebuchet MS" w:hAnsi="Trebuchet MS" w:cs="Trebuchet MS"/>
          <w:color w:val="000000"/>
        </w:rPr>
        <w:t>Inoltrate con mezzi diversi da quelli indicati;</w:t>
      </w:r>
    </w:p>
    <w:p w14:paraId="28BEB908" w14:textId="45F34A1B" w:rsidR="00235CB6" w:rsidRPr="00A03573" w:rsidRDefault="006A0FA8">
      <w:pPr>
        <w:numPr>
          <w:ilvl w:val="0"/>
          <w:numId w:val="9"/>
        </w:numPr>
        <w:pBdr>
          <w:top w:val="nil"/>
          <w:left w:val="nil"/>
          <w:bottom w:val="nil"/>
          <w:right w:val="nil"/>
          <w:between w:val="nil"/>
        </w:pBdr>
        <w:jc w:val="both"/>
        <w:rPr>
          <w:color w:val="000000"/>
        </w:rPr>
      </w:pPr>
      <w:r w:rsidRPr="00A03573">
        <w:rPr>
          <w:rFonts w:ascii="Trebuchet MS" w:eastAsia="Trebuchet MS" w:hAnsi="Trebuchet MS" w:cs="Trebuchet MS"/>
          <w:color w:val="000000"/>
        </w:rPr>
        <w:t>Contenenti documenti non rispondenti a quelli di cui al presente Avviso e/o incompleti</w:t>
      </w:r>
      <w:r w:rsidR="008E6E52" w:rsidRPr="00A03573">
        <w:rPr>
          <w:rFonts w:ascii="Trebuchet MS" w:eastAsia="Trebuchet MS" w:hAnsi="Trebuchet MS" w:cs="Trebuchet MS"/>
          <w:color w:val="000000"/>
        </w:rPr>
        <w:t xml:space="preserve"> e/o </w:t>
      </w:r>
      <w:r w:rsidRPr="00A03573">
        <w:rPr>
          <w:rFonts w:ascii="Trebuchet MS" w:eastAsia="Trebuchet MS" w:hAnsi="Trebuchet MS" w:cs="Trebuchet MS"/>
          <w:color w:val="000000"/>
        </w:rPr>
        <w:t>mancanti di data e sottoscrizione nella candidatura e nel curriculum vitae.</w:t>
      </w:r>
    </w:p>
    <w:p w14:paraId="37CD23DA" w14:textId="77777777" w:rsidR="00235CB6" w:rsidRPr="00A03573" w:rsidRDefault="006A0FA8">
      <w:pPr>
        <w:jc w:val="both"/>
        <w:rPr>
          <w:rFonts w:ascii="Trebuchet MS" w:eastAsia="Trebuchet MS" w:hAnsi="Trebuchet MS" w:cs="Trebuchet MS"/>
          <w:b/>
          <w:bCs/>
        </w:rPr>
      </w:pPr>
      <w:r w:rsidRPr="00A03573">
        <w:rPr>
          <w:rFonts w:ascii="Trebuchet MS" w:eastAsia="Trebuchet MS" w:hAnsi="Trebuchet MS" w:cs="Trebuchet MS"/>
          <w:b/>
          <w:bCs/>
        </w:rPr>
        <w:t>10. Trattamento dei dati personali</w:t>
      </w:r>
    </w:p>
    <w:p w14:paraId="53E521A9" w14:textId="77777777" w:rsidR="00235CB6" w:rsidRPr="00A03573" w:rsidRDefault="006A0FA8">
      <w:pPr>
        <w:spacing w:after="0"/>
        <w:jc w:val="both"/>
        <w:rPr>
          <w:rFonts w:ascii="Trebuchet MS" w:eastAsia="Trebuchet MS" w:hAnsi="Trebuchet MS" w:cs="Trebuchet MS"/>
          <w:sz w:val="20"/>
          <w:szCs w:val="20"/>
        </w:rPr>
      </w:pPr>
      <w:r w:rsidRPr="00A03573">
        <w:rPr>
          <w:rFonts w:ascii="Trebuchet MS" w:eastAsia="Trebuchet MS" w:hAnsi="Trebuchet MS" w:cs="Trebuchet MS"/>
          <w:i/>
          <w:iCs/>
          <w:sz w:val="20"/>
          <w:szCs w:val="20"/>
          <w:u w:val="single"/>
        </w:rPr>
        <w:lastRenderedPageBreak/>
        <w:t>Recapiti e contatti:</w:t>
      </w:r>
      <w:r w:rsidRPr="00A03573">
        <w:rPr>
          <w:rFonts w:ascii="Trebuchet MS" w:eastAsia="Trebuchet MS" w:hAnsi="Trebuchet MS" w:cs="Trebuchet MS"/>
          <w:i/>
          <w:iCs/>
          <w:sz w:val="20"/>
          <w:szCs w:val="20"/>
        </w:rPr>
        <w:t xml:space="preserve"> </w:t>
      </w:r>
      <w:r w:rsidRPr="00A03573">
        <w:rPr>
          <w:rFonts w:ascii="Trebuchet MS" w:eastAsia="Trebuchet MS" w:hAnsi="Trebuchet MS" w:cs="Trebuchet MS"/>
          <w:sz w:val="20"/>
          <w:szCs w:val="20"/>
        </w:rPr>
        <w:t>Il titolare del trattamento è FILM COMMISSION TORINO PIEMONTE. La sede è in Torino (TO), Via Cagliari, 42, cap 10153. I recapiti sono: tel. 011 2379212, e-mail privacy@fctp.it. Il responsabile della protezione dei dati (Data Protection Officer) è SPAZIOTTANTOTTO SRL contattabile all’e-mail dpo@spazio88.com</w:t>
      </w:r>
    </w:p>
    <w:p w14:paraId="1A19CF29" w14:textId="2B7AFA7E" w:rsidR="00235CB6" w:rsidRPr="00A03573" w:rsidRDefault="006A0FA8">
      <w:pPr>
        <w:spacing w:after="0"/>
        <w:jc w:val="both"/>
        <w:rPr>
          <w:rFonts w:ascii="Trebuchet MS" w:eastAsia="Trebuchet MS" w:hAnsi="Trebuchet MS" w:cs="Trebuchet MS"/>
          <w:color w:val="000000"/>
          <w:sz w:val="20"/>
          <w:szCs w:val="20"/>
        </w:rPr>
      </w:pPr>
      <w:r w:rsidRPr="00A03573">
        <w:rPr>
          <w:rFonts w:ascii="Trebuchet MS" w:eastAsia="Trebuchet MS" w:hAnsi="Trebuchet MS" w:cs="Trebuchet MS"/>
          <w:i/>
          <w:iCs/>
          <w:sz w:val="20"/>
          <w:szCs w:val="20"/>
          <w:u w:val="single"/>
        </w:rPr>
        <w:t>Fonti e categorie dei dati personali:</w:t>
      </w:r>
      <w:r w:rsidRPr="00A03573">
        <w:rPr>
          <w:rFonts w:ascii="Trebuchet MS" w:eastAsia="Trebuchet MS" w:hAnsi="Trebuchet MS" w:cs="Trebuchet MS"/>
          <w:i/>
          <w:iCs/>
          <w:sz w:val="20"/>
          <w:szCs w:val="20"/>
        </w:rPr>
        <w:t xml:space="preserve"> </w:t>
      </w:r>
      <w:r w:rsidRPr="00A03573">
        <w:rPr>
          <w:rFonts w:ascii="Trebuchet MS" w:eastAsia="Trebuchet MS" w:hAnsi="Trebuchet MS" w:cs="Trebuchet MS"/>
          <w:sz w:val="20"/>
          <w:szCs w:val="20"/>
        </w:rPr>
        <w:t>I dati raccolti riguardano i</w:t>
      </w:r>
      <w:r w:rsidR="00F428A1" w:rsidRPr="00A03573">
        <w:rPr>
          <w:rFonts w:ascii="Trebuchet MS" w:eastAsia="Trebuchet MS" w:hAnsi="Trebuchet MS" w:cs="Trebuchet MS"/>
          <w:color w:val="000000"/>
          <w:sz w:val="20"/>
          <w:szCs w:val="20"/>
        </w:rPr>
        <w:t xml:space="preserve"> singoli </w:t>
      </w:r>
      <w:r w:rsidRPr="00A03573">
        <w:rPr>
          <w:rFonts w:ascii="Trebuchet MS" w:eastAsia="Trebuchet MS" w:hAnsi="Trebuchet MS" w:cs="Trebuchet MS"/>
          <w:color w:val="000000"/>
          <w:sz w:val="20"/>
          <w:szCs w:val="20"/>
        </w:rPr>
        <w:t xml:space="preserve">che si candidano al bando, </w:t>
      </w:r>
      <w:r w:rsidR="00F428A1" w:rsidRPr="00A03573">
        <w:rPr>
          <w:rFonts w:ascii="Trebuchet MS" w:eastAsia="Trebuchet MS" w:hAnsi="Trebuchet MS" w:cs="Trebuchet MS"/>
          <w:color w:val="000000"/>
          <w:sz w:val="20"/>
          <w:szCs w:val="20"/>
        </w:rPr>
        <w:t xml:space="preserve">i </w:t>
      </w:r>
      <w:r w:rsidRPr="00A03573">
        <w:rPr>
          <w:rFonts w:ascii="Trebuchet MS" w:eastAsia="Trebuchet MS" w:hAnsi="Trebuchet MS" w:cs="Trebuchet MS"/>
          <w:color w:val="000000"/>
          <w:sz w:val="20"/>
          <w:szCs w:val="20"/>
        </w:rPr>
        <w:t>cui dati sono raccolti direttamente mediante la modulistica di bando e successivamente, in caso di aggiudicazione del</w:t>
      </w:r>
      <w:r w:rsidR="00F428A1" w:rsidRPr="00A03573">
        <w:rPr>
          <w:rFonts w:ascii="Trebuchet MS" w:eastAsia="Trebuchet MS" w:hAnsi="Trebuchet MS" w:cs="Trebuchet MS"/>
          <w:color w:val="000000"/>
          <w:sz w:val="20"/>
          <w:szCs w:val="20"/>
        </w:rPr>
        <w:t>la collaborazione</w:t>
      </w:r>
      <w:r w:rsidRPr="00A03573">
        <w:rPr>
          <w:rFonts w:ascii="Trebuchet MS" w:eastAsia="Trebuchet MS" w:hAnsi="Trebuchet MS" w:cs="Trebuchet MS"/>
          <w:color w:val="000000"/>
          <w:sz w:val="20"/>
          <w:szCs w:val="20"/>
        </w:rPr>
        <w:t>;</w:t>
      </w:r>
      <w:r w:rsidR="00F428A1" w:rsidRPr="00A03573">
        <w:rPr>
          <w:rFonts w:ascii="Trebuchet MS" w:eastAsia="Trebuchet MS" w:hAnsi="Trebuchet MS" w:cs="Trebuchet MS"/>
          <w:sz w:val="20"/>
          <w:szCs w:val="20"/>
        </w:rPr>
        <w:t xml:space="preserve"> l</w:t>
      </w:r>
      <w:r w:rsidRPr="00A03573">
        <w:rPr>
          <w:rFonts w:ascii="Trebuchet MS" w:eastAsia="Trebuchet MS" w:hAnsi="Trebuchet MS" w:cs="Trebuchet MS"/>
          <w:sz w:val="20"/>
          <w:szCs w:val="20"/>
        </w:rPr>
        <w:t>a raccolta riguarda documenti e moduli contenenti dati comuni del seguente tipo: nome e cognome, recapiti (numero di telefono fisso e cellulare, indirizzo e-mail, ulteriori recapiti), visura camerale, curriculum vitae pubblico). Alcuni dati potrebbero essere raccolti dal Titolare presso banche dati pubbliche, internet, social media, ecc. per verificare quanto dichiarato per la partecipazione al bando o anche successivamente, in caso di aggiudicazione del finanziamento.</w:t>
      </w:r>
    </w:p>
    <w:p w14:paraId="277D861B" w14:textId="299498F6" w:rsidR="00235CB6" w:rsidRPr="00A03573" w:rsidRDefault="006A0FA8">
      <w:pPr>
        <w:spacing w:after="0"/>
        <w:jc w:val="both"/>
        <w:rPr>
          <w:rFonts w:ascii="Trebuchet MS" w:eastAsia="Trebuchet MS" w:hAnsi="Trebuchet MS" w:cs="Trebuchet MS"/>
          <w:sz w:val="20"/>
          <w:szCs w:val="20"/>
        </w:rPr>
      </w:pPr>
      <w:r w:rsidRPr="00A03573">
        <w:rPr>
          <w:rFonts w:ascii="Trebuchet MS" w:eastAsia="Trebuchet MS" w:hAnsi="Trebuchet MS" w:cs="Trebuchet MS"/>
          <w:i/>
          <w:iCs/>
          <w:sz w:val="20"/>
          <w:szCs w:val="20"/>
          <w:u w:val="single"/>
        </w:rPr>
        <w:t>Finalità e basi giuridiche del trattamento:</w:t>
      </w:r>
      <w:r w:rsidR="00F428A1" w:rsidRPr="00A03573">
        <w:rPr>
          <w:rFonts w:ascii="Trebuchet MS" w:eastAsia="Trebuchet MS" w:hAnsi="Trebuchet MS" w:cs="Trebuchet MS"/>
          <w:i/>
          <w:iCs/>
          <w:sz w:val="20"/>
          <w:szCs w:val="20"/>
        </w:rPr>
        <w:t xml:space="preserve"> </w:t>
      </w:r>
      <w:r w:rsidRPr="00A03573">
        <w:rPr>
          <w:rFonts w:ascii="Trebuchet MS" w:eastAsia="Trebuchet MS" w:hAnsi="Trebuchet MS" w:cs="Trebuchet MS"/>
          <w:sz w:val="20"/>
          <w:szCs w:val="20"/>
        </w:rPr>
        <w:t>i dati sono trattati secondo gli obblighi di legge per anticorruzione, antimafia, trasparenza, accesso civico e accesso amministrativo agli atti.</w:t>
      </w:r>
      <w:r w:rsidR="00F428A1" w:rsidRPr="00A03573">
        <w:rPr>
          <w:rFonts w:ascii="Trebuchet MS" w:eastAsia="Trebuchet MS" w:hAnsi="Trebuchet MS" w:cs="Trebuchet MS"/>
          <w:sz w:val="20"/>
          <w:szCs w:val="20"/>
        </w:rPr>
        <w:t xml:space="preserve"> </w:t>
      </w:r>
      <w:r w:rsidRPr="00A03573">
        <w:rPr>
          <w:rFonts w:ascii="Trebuchet MS" w:eastAsia="Trebuchet MS" w:hAnsi="Trebuchet MS" w:cs="Trebuchet MS"/>
          <w:sz w:val="20"/>
          <w:szCs w:val="20"/>
        </w:rPr>
        <w:t>Il trattamento, in quanto relativo alla selezione mediante bando pubblico, è fondato, ai sensi degli artt. 6 (b, c) del Reg. (UE) 2016/679, sull’attività precontrattuale tra il titolare e il proponente, tenuto conto che i dati contenuti nella documentazione (es. dichiarazioni, autocertificazioni, attestazioni, relazioni, curricula, ecc.) sono spontaneamente trasmessi dal proponente</w:t>
      </w:r>
      <w:r w:rsidR="00F428A1" w:rsidRPr="00A03573">
        <w:rPr>
          <w:rFonts w:ascii="Trebuchet MS" w:eastAsia="Trebuchet MS" w:hAnsi="Trebuchet MS" w:cs="Trebuchet MS"/>
          <w:sz w:val="20"/>
          <w:szCs w:val="20"/>
        </w:rPr>
        <w:t>.</w:t>
      </w:r>
    </w:p>
    <w:p w14:paraId="158E7574" w14:textId="77777777" w:rsidR="00235CB6" w:rsidRPr="00A03573" w:rsidRDefault="006A0FA8">
      <w:pPr>
        <w:spacing w:after="0"/>
        <w:jc w:val="both"/>
        <w:rPr>
          <w:rFonts w:ascii="Trebuchet MS" w:eastAsia="Trebuchet MS" w:hAnsi="Trebuchet MS" w:cs="Trebuchet MS"/>
          <w:sz w:val="20"/>
          <w:szCs w:val="20"/>
        </w:rPr>
      </w:pPr>
      <w:r w:rsidRPr="00A03573">
        <w:rPr>
          <w:rFonts w:ascii="Trebuchet MS" w:eastAsia="Trebuchet MS" w:hAnsi="Trebuchet MS" w:cs="Trebuchet MS"/>
          <w:i/>
          <w:iCs/>
          <w:sz w:val="20"/>
          <w:szCs w:val="20"/>
          <w:u w:val="single"/>
        </w:rPr>
        <w:t>Conseguenze del rifiuto di conferire i dati:</w:t>
      </w:r>
      <w:r w:rsidRPr="00A03573">
        <w:rPr>
          <w:rFonts w:ascii="Trebuchet MS" w:eastAsia="Trebuchet MS" w:hAnsi="Trebuchet MS" w:cs="Trebuchet MS"/>
          <w:i/>
          <w:iCs/>
          <w:sz w:val="20"/>
          <w:szCs w:val="20"/>
        </w:rPr>
        <w:t xml:space="preserve"> </w:t>
      </w:r>
      <w:r w:rsidRPr="00A03573">
        <w:rPr>
          <w:rFonts w:ascii="Trebuchet MS" w:eastAsia="Trebuchet MS" w:hAnsi="Trebuchet MS" w:cs="Trebuchet MS"/>
          <w:sz w:val="20"/>
          <w:szCs w:val="20"/>
        </w:rPr>
        <w:t>Il conferimento dei dati ha natura facoltativa, fermo restando che la mancata produzione degli stessi comporterà l’esclusione dal procedimento ovvero la mancata aggiudicazione.</w:t>
      </w:r>
    </w:p>
    <w:p w14:paraId="153CAD19" w14:textId="77777777" w:rsidR="00235CB6" w:rsidRPr="00A03573" w:rsidRDefault="006A0FA8">
      <w:pPr>
        <w:spacing w:after="0"/>
        <w:jc w:val="both"/>
        <w:rPr>
          <w:rFonts w:ascii="Trebuchet MS" w:eastAsia="Trebuchet MS" w:hAnsi="Trebuchet MS" w:cs="Trebuchet MS"/>
          <w:sz w:val="20"/>
          <w:szCs w:val="20"/>
        </w:rPr>
      </w:pPr>
      <w:r w:rsidRPr="00A03573">
        <w:rPr>
          <w:rFonts w:ascii="Trebuchet MS" w:eastAsia="Trebuchet MS" w:hAnsi="Trebuchet MS" w:cs="Trebuchet MS"/>
          <w:i/>
          <w:iCs/>
          <w:sz w:val="20"/>
          <w:szCs w:val="20"/>
          <w:u w:val="single"/>
        </w:rPr>
        <w:t>Modalità di trattamento dei dati:</w:t>
      </w:r>
      <w:r w:rsidRPr="00A03573">
        <w:rPr>
          <w:rFonts w:ascii="Trebuchet MS" w:eastAsia="Trebuchet MS" w:hAnsi="Trebuchet MS" w:cs="Trebuchet MS"/>
          <w:i/>
          <w:iCs/>
          <w:sz w:val="20"/>
          <w:szCs w:val="20"/>
        </w:rPr>
        <w:t xml:space="preserve"> </w:t>
      </w:r>
      <w:r w:rsidRPr="00A03573">
        <w:rPr>
          <w:rFonts w:ascii="Trebuchet MS" w:eastAsia="Trebuchet MS" w:hAnsi="Trebuchet MS" w:cs="Trebuchet MS"/>
          <w:sz w:val="20"/>
          <w:szCs w:val="20"/>
        </w:rPr>
        <w:t xml:space="preserve">Le modalità di trattamento dei dati personali sono effettuate attraverso supporti cartacei e strumenti informatici; specifiche misure di sicurezza sono adottate per evitare usi illeciti o non corretti, perdita o distruzione dei dati, ed accessi non autorizzati. Non è svolto un processo decisionale automatizzato (ad es. di profilazione). </w:t>
      </w:r>
    </w:p>
    <w:p w14:paraId="53C95646" w14:textId="77777777" w:rsidR="00235CB6" w:rsidRPr="00A03573" w:rsidRDefault="006A0FA8">
      <w:pPr>
        <w:spacing w:after="0"/>
        <w:jc w:val="both"/>
        <w:rPr>
          <w:rFonts w:ascii="Trebuchet MS" w:eastAsia="Trebuchet MS" w:hAnsi="Trebuchet MS" w:cs="Trebuchet MS"/>
          <w:sz w:val="20"/>
          <w:szCs w:val="20"/>
        </w:rPr>
      </w:pPr>
      <w:r w:rsidRPr="00A03573">
        <w:rPr>
          <w:rFonts w:ascii="Trebuchet MS" w:eastAsia="Trebuchet MS" w:hAnsi="Trebuchet MS" w:cs="Trebuchet MS"/>
          <w:i/>
          <w:iCs/>
          <w:sz w:val="20"/>
          <w:szCs w:val="20"/>
          <w:u w:val="single"/>
        </w:rPr>
        <w:t>Trattamenti extra UE:</w:t>
      </w:r>
      <w:r w:rsidRPr="00A03573">
        <w:rPr>
          <w:rFonts w:ascii="Trebuchet MS" w:eastAsia="Trebuchet MS" w:hAnsi="Trebuchet MS" w:cs="Trebuchet MS"/>
          <w:i/>
          <w:iCs/>
          <w:sz w:val="20"/>
          <w:szCs w:val="20"/>
        </w:rPr>
        <w:t xml:space="preserve"> </w:t>
      </w:r>
      <w:r w:rsidRPr="00A03573">
        <w:rPr>
          <w:rFonts w:ascii="Trebuchet MS" w:eastAsia="Trebuchet MS" w:hAnsi="Trebuchet MS" w:cs="Trebuchet MS"/>
          <w:sz w:val="20"/>
          <w:szCs w:val="20"/>
        </w:rPr>
        <w:t>Il trattamento avverrà in Italia e UE.</w:t>
      </w:r>
    </w:p>
    <w:p w14:paraId="6DFF8C20" w14:textId="77777777" w:rsidR="00235CB6" w:rsidRPr="00A03573" w:rsidRDefault="006A0FA8">
      <w:pPr>
        <w:spacing w:after="0"/>
        <w:jc w:val="both"/>
        <w:rPr>
          <w:rFonts w:ascii="Trebuchet MS" w:eastAsia="Trebuchet MS" w:hAnsi="Trebuchet MS" w:cs="Trebuchet MS"/>
          <w:sz w:val="20"/>
          <w:szCs w:val="20"/>
        </w:rPr>
      </w:pPr>
      <w:r w:rsidRPr="00A03573">
        <w:rPr>
          <w:rFonts w:ascii="Trebuchet MS" w:eastAsia="Trebuchet MS" w:hAnsi="Trebuchet MS" w:cs="Trebuchet MS"/>
          <w:i/>
          <w:iCs/>
          <w:sz w:val="20"/>
          <w:szCs w:val="20"/>
          <w:u w:val="single"/>
        </w:rPr>
        <w:t>Periodo di conservazione:</w:t>
      </w:r>
      <w:r w:rsidRPr="00A03573">
        <w:rPr>
          <w:rFonts w:ascii="Trebuchet MS" w:eastAsia="Trebuchet MS" w:hAnsi="Trebuchet MS" w:cs="Trebuchet MS"/>
          <w:i/>
          <w:iCs/>
          <w:sz w:val="20"/>
          <w:szCs w:val="20"/>
        </w:rPr>
        <w:t xml:space="preserve"> </w:t>
      </w:r>
      <w:r w:rsidRPr="00A03573">
        <w:rPr>
          <w:rFonts w:ascii="Trebuchet MS" w:eastAsia="Trebuchet MS" w:hAnsi="Trebuchet MS" w:cs="Trebuchet MS"/>
          <w:sz w:val="20"/>
          <w:szCs w:val="20"/>
        </w:rPr>
        <w:t>La conservazione dei dati e dei documenti dura fino al termine della prescrizione legale dalla conclusione del bando o dalla conclusione del progetto nel caso degli aggiudicatari. È fatto salvo l’ulteriore trattamento dei dati in caso di forza maggiore (ad es. per contenziosi legali, ecc.) e con riferimento al trattamento per il soggetto aggiudicatario.</w:t>
      </w:r>
    </w:p>
    <w:p w14:paraId="7FAF9983" w14:textId="77777777" w:rsidR="00235CB6" w:rsidRPr="00A03573" w:rsidRDefault="006A0FA8">
      <w:pPr>
        <w:spacing w:after="0"/>
        <w:jc w:val="both"/>
        <w:rPr>
          <w:rFonts w:ascii="Trebuchet MS" w:eastAsia="Trebuchet MS" w:hAnsi="Trebuchet MS" w:cs="Trebuchet MS"/>
          <w:sz w:val="20"/>
          <w:szCs w:val="20"/>
        </w:rPr>
      </w:pPr>
      <w:r w:rsidRPr="00A03573">
        <w:rPr>
          <w:rFonts w:ascii="Trebuchet MS" w:eastAsia="Trebuchet MS" w:hAnsi="Trebuchet MS" w:cs="Trebuchet MS"/>
          <w:i/>
          <w:iCs/>
          <w:sz w:val="20"/>
          <w:szCs w:val="20"/>
          <w:u w:val="single"/>
        </w:rPr>
        <w:t>Categorie di destinatari:</w:t>
      </w:r>
      <w:r w:rsidRPr="00A03573">
        <w:rPr>
          <w:rFonts w:ascii="Trebuchet MS" w:eastAsia="Trebuchet MS" w:hAnsi="Trebuchet MS" w:cs="Trebuchet MS"/>
          <w:i/>
          <w:iCs/>
          <w:sz w:val="20"/>
          <w:szCs w:val="20"/>
        </w:rPr>
        <w:t xml:space="preserve"> </w:t>
      </w:r>
      <w:r w:rsidRPr="00A03573">
        <w:rPr>
          <w:rFonts w:ascii="Trebuchet MS" w:eastAsia="Trebuchet MS" w:hAnsi="Trebuchet MS" w:cs="Trebuchet MS"/>
          <w:sz w:val="20"/>
          <w:szCs w:val="20"/>
        </w:rPr>
        <w:t>I dati (solo quelli indispensabili) sono comunicati</w:t>
      </w:r>
    </w:p>
    <w:p w14:paraId="0EA13A64" w14:textId="77777777" w:rsidR="00235CB6" w:rsidRPr="00A03573" w:rsidRDefault="006A0FA8">
      <w:pPr>
        <w:numPr>
          <w:ilvl w:val="0"/>
          <w:numId w:val="2"/>
        </w:numPr>
        <w:pBdr>
          <w:top w:val="nil"/>
          <w:left w:val="nil"/>
          <w:bottom w:val="nil"/>
          <w:right w:val="nil"/>
          <w:between w:val="nil"/>
        </w:pBdr>
        <w:spacing w:after="0"/>
        <w:jc w:val="both"/>
        <w:rPr>
          <w:color w:val="000000"/>
          <w:sz w:val="20"/>
          <w:szCs w:val="20"/>
        </w:rPr>
      </w:pPr>
      <w:r w:rsidRPr="00A03573">
        <w:rPr>
          <w:rFonts w:ascii="Trebuchet MS" w:eastAsia="Trebuchet MS" w:hAnsi="Trebuchet MS" w:cs="Trebuchet MS"/>
          <w:color w:val="000000"/>
          <w:sz w:val="20"/>
          <w:szCs w:val="20"/>
        </w:rPr>
        <w:t>a incaricati e responsabili del trattamento, tanto interni all’organizzazione della scrivente, quanto esterni, che svolgono specifici compiti ed operazioni tra cui</w:t>
      </w:r>
    </w:p>
    <w:p w14:paraId="5A49D549" w14:textId="77777777" w:rsidR="00235CB6" w:rsidRPr="00A03573" w:rsidRDefault="006A0FA8">
      <w:pPr>
        <w:numPr>
          <w:ilvl w:val="1"/>
          <w:numId w:val="2"/>
        </w:numPr>
        <w:pBdr>
          <w:top w:val="nil"/>
          <w:left w:val="nil"/>
          <w:bottom w:val="nil"/>
          <w:right w:val="nil"/>
          <w:between w:val="nil"/>
        </w:pBdr>
        <w:spacing w:after="0"/>
        <w:jc w:val="both"/>
        <w:rPr>
          <w:color w:val="000000"/>
          <w:sz w:val="20"/>
          <w:szCs w:val="20"/>
        </w:rPr>
      </w:pPr>
      <w:r w:rsidRPr="00A03573">
        <w:rPr>
          <w:rFonts w:ascii="Trebuchet MS" w:eastAsia="Trebuchet MS" w:hAnsi="Trebuchet MS" w:cs="Trebuchet MS"/>
          <w:color w:val="000000"/>
          <w:sz w:val="20"/>
          <w:szCs w:val="20"/>
        </w:rPr>
        <w:t>il personale Amministrativo responsabile dei procedimenti finalizzati all’espletamento della gara;</w:t>
      </w:r>
    </w:p>
    <w:p w14:paraId="5D882BE2" w14:textId="77777777" w:rsidR="00235CB6" w:rsidRPr="00A03573" w:rsidRDefault="006A0FA8">
      <w:pPr>
        <w:numPr>
          <w:ilvl w:val="1"/>
          <w:numId w:val="2"/>
        </w:numPr>
        <w:pBdr>
          <w:top w:val="nil"/>
          <w:left w:val="nil"/>
          <w:bottom w:val="nil"/>
          <w:right w:val="nil"/>
          <w:between w:val="nil"/>
        </w:pBdr>
        <w:spacing w:after="0"/>
        <w:jc w:val="both"/>
        <w:rPr>
          <w:color w:val="000000"/>
          <w:sz w:val="20"/>
          <w:szCs w:val="20"/>
        </w:rPr>
      </w:pPr>
      <w:r w:rsidRPr="00A03573">
        <w:rPr>
          <w:rFonts w:ascii="Trebuchet MS" w:eastAsia="Trebuchet MS" w:hAnsi="Trebuchet MS" w:cs="Trebuchet MS"/>
          <w:color w:val="000000"/>
          <w:sz w:val="20"/>
          <w:szCs w:val="20"/>
        </w:rPr>
        <w:t>la Commissione di Valutazione e il Responsabile di gestione;</w:t>
      </w:r>
    </w:p>
    <w:p w14:paraId="4C085930" w14:textId="77777777" w:rsidR="00235CB6" w:rsidRPr="00A03573" w:rsidRDefault="006A0FA8">
      <w:pPr>
        <w:numPr>
          <w:ilvl w:val="1"/>
          <w:numId w:val="2"/>
        </w:numPr>
        <w:pBdr>
          <w:top w:val="nil"/>
          <w:left w:val="nil"/>
          <w:bottom w:val="nil"/>
          <w:right w:val="nil"/>
          <w:between w:val="nil"/>
        </w:pBdr>
        <w:spacing w:after="0"/>
        <w:jc w:val="both"/>
        <w:rPr>
          <w:color w:val="000000"/>
          <w:sz w:val="20"/>
          <w:szCs w:val="20"/>
        </w:rPr>
      </w:pPr>
      <w:r w:rsidRPr="00A03573">
        <w:rPr>
          <w:rFonts w:ascii="Trebuchet MS" w:eastAsia="Trebuchet MS" w:hAnsi="Trebuchet MS" w:cs="Trebuchet MS"/>
          <w:color w:val="000000"/>
          <w:sz w:val="20"/>
          <w:szCs w:val="20"/>
        </w:rPr>
        <w:t>alle funzioni competenti di FCTP quali, ad es., il Direttore, il Responsabile di Procedimento, il Responsabile di controllo, il Responsabile della Prevenzione e Trasparenza, il DPO, ecc., sulla base delle attività da perseguire;</w:t>
      </w:r>
    </w:p>
    <w:p w14:paraId="77526957" w14:textId="77777777" w:rsidR="00235CB6" w:rsidRPr="00A03573" w:rsidRDefault="006A0FA8">
      <w:pPr>
        <w:numPr>
          <w:ilvl w:val="1"/>
          <w:numId w:val="2"/>
        </w:numPr>
        <w:pBdr>
          <w:top w:val="nil"/>
          <w:left w:val="nil"/>
          <w:bottom w:val="nil"/>
          <w:right w:val="nil"/>
          <w:between w:val="nil"/>
        </w:pBdr>
        <w:spacing w:after="0"/>
        <w:jc w:val="both"/>
        <w:rPr>
          <w:color w:val="000000"/>
          <w:sz w:val="20"/>
          <w:szCs w:val="20"/>
        </w:rPr>
      </w:pPr>
      <w:r w:rsidRPr="00A03573">
        <w:rPr>
          <w:rFonts w:ascii="Trebuchet MS" w:eastAsia="Trebuchet MS" w:hAnsi="Trebuchet MS" w:cs="Trebuchet MS"/>
          <w:color w:val="000000"/>
          <w:sz w:val="20"/>
          <w:szCs w:val="20"/>
        </w:rPr>
        <w:t>eventuali consulenti tecnici;</w:t>
      </w:r>
    </w:p>
    <w:p w14:paraId="2FA025D1" w14:textId="77777777" w:rsidR="00235CB6" w:rsidRPr="00A03573" w:rsidRDefault="006A0FA8">
      <w:pPr>
        <w:numPr>
          <w:ilvl w:val="0"/>
          <w:numId w:val="2"/>
        </w:numPr>
        <w:pBdr>
          <w:top w:val="nil"/>
          <w:left w:val="nil"/>
          <w:bottom w:val="nil"/>
          <w:right w:val="nil"/>
          <w:between w:val="nil"/>
        </w:pBdr>
        <w:spacing w:after="0"/>
        <w:jc w:val="both"/>
        <w:rPr>
          <w:color w:val="000000"/>
          <w:sz w:val="20"/>
          <w:szCs w:val="20"/>
        </w:rPr>
      </w:pPr>
      <w:r w:rsidRPr="00A03573">
        <w:rPr>
          <w:rFonts w:ascii="Trebuchet MS" w:eastAsia="Trebuchet MS" w:hAnsi="Trebuchet MS" w:cs="Trebuchet MS"/>
          <w:color w:val="000000"/>
          <w:sz w:val="20"/>
          <w:szCs w:val="20"/>
        </w:rPr>
        <w:t xml:space="preserve">nei casi ed ai soggetti previsti dalla legge </w:t>
      </w:r>
    </w:p>
    <w:p w14:paraId="2DD79C77" w14:textId="77777777" w:rsidR="00235CB6" w:rsidRPr="00A03573" w:rsidRDefault="006A0FA8">
      <w:pPr>
        <w:spacing w:after="0"/>
        <w:jc w:val="both"/>
        <w:rPr>
          <w:rFonts w:ascii="Trebuchet MS" w:eastAsia="Trebuchet MS" w:hAnsi="Trebuchet MS" w:cs="Trebuchet MS"/>
          <w:sz w:val="20"/>
          <w:szCs w:val="20"/>
        </w:rPr>
      </w:pPr>
      <w:r w:rsidRPr="00A03573">
        <w:rPr>
          <w:rFonts w:ascii="Trebuchet MS" w:eastAsia="Trebuchet MS" w:hAnsi="Trebuchet MS" w:cs="Trebuchet MS"/>
          <w:sz w:val="20"/>
          <w:szCs w:val="20"/>
        </w:rPr>
        <w:t xml:space="preserve">I dati non saranno oggetto di diffusione a meno di disposizioni di legge contrarie e fatta salva la pubblicazione della lista nominativa e per gli eventuali obblighi di trasparenza, accesso civico, ecc. </w:t>
      </w:r>
    </w:p>
    <w:p w14:paraId="06372A9F" w14:textId="189C3F7A" w:rsidR="00235CB6" w:rsidRPr="009A2395" w:rsidRDefault="006A0FA8" w:rsidP="009A2395">
      <w:pPr>
        <w:spacing w:after="200"/>
        <w:jc w:val="both"/>
        <w:rPr>
          <w:rFonts w:ascii="Trebuchet MS" w:eastAsia="Trebuchet MS" w:hAnsi="Trebuchet MS" w:cs="Trebuchet MS"/>
          <w:sz w:val="20"/>
          <w:szCs w:val="20"/>
        </w:rPr>
      </w:pPr>
      <w:r w:rsidRPr="00A03573">
        <w:rPr>
          <w:rFonts w:ascii="Trebuchet MS" w:eastAsia="Trebuchet MS" w:hAnsi="Trebuchet MS" w:cs="Trebuchet MS"/>
          <w:i/>
          <w:iCs/>
          <w:sz w:val="20"/>
          <w:szCs w:val="20"/>
          <w:u w:val="single"/>
        </w:rPr>
        <w:t>Diritti dell’interessato:</w:t>
      </w:r>
      <w:r w:rsidRPr="00A03573">
        <w:rPr>
          <w:rFonts w:ascii="Trebuchet MS" w:eastAsia="Trebuchet MS" w:hAnsi="Trebuchet MS" w:cs="Trebuchet MS"/>
          <w:i/>
          <w:iCs/>
          <w:sz w:val="20"/>
          <w:szCs w:val="20"/>
        </w:rPr>
        <w:t xml:space="preserve"> </w:t>
      </w:r>
      <w:r w:rsidRPr="00A03573">
        <w:rPr>
          <w:rFonts w:ascii="Trebuchet MS" w:eastAsia="Trebuchet MS" w:hAnsi="Trebuchet MS" w:cs="Trebuchet MS"/>
          <w:sz w:val="20"/>
          <w:szCs w:val="20"/>
        </w:rPr>
        <w:t>In ogni momento potrà: esercitare i Suoi diritti (accesso, rettifica, cancellazione, limitazione, portabilità, opposizione, assenza di processi di decisione automatizzati) quando previsto nei confronti del Titolare del trattamento, ai sensi degli artt. 15/22 del GDPR (https://eur-lex.europa.eu/legal-content/IT/TXT/HTML/?uri=CELEX:32016R0679&amp;from=IT#d1e2168-1-1); proporre reclamo al Garante (www.garanteprivacy.it); qualora il trattamento si basi sul consenso, revocare tale consenso prestato, tenuto conto che la revoca del consenso non pregiudica la liceità del trattamento basata sul consenso prima della revoca.</w:t>
      </w:r>
    </w:p>
    <w:p w14:paraId="0D6AC93E" w14:textId="3BF07484" w:rsidR="00235CB6" w:rsidRPr="00A03573" w:rsidRDefault="006A0FA8">
      <w:pPr>
        <w:jc w:val="both"/>
        <w:rPr>
          <w:rFonts w:ascii="Trebuchet MS" w:eastAsia="Trebuchet MS" w:hAnsi="Trebuchet MS" w:cs="Trebuchet MS"/>
          <w:b/>
          <w:bCs/>
        </w:rPr>
      </w:pPr>
      <w:r w:rsidRPr="00A03573">
        <w:rPr>
          <w:rFonts w:ascii="Trebuchet MS" w:eastAsia="Trebuchet MS" w:hAnsi="Trebuchet MS" w:cs="Trebuchet MS"/>
          <w:b/>
          <w:bCs/>
        </w:rPr>
        <w:t>1</w:t>
      </w:r>
      <w:r w:rsidR="009A2395">
        <w:rPr>
          <w:rFonts w:ascii="Trebuchet MS" w:eastAsia="Trebuchet MS" w:hAnsi="Trebuchet MS" w:cs="Trebuchet MS"/>
          <w:b/>
          <w:bCs/>
        </w:rPr>
        <w:t>1</w:t>
      </w:r>
      <w:r w:rsidRPr="00A03573">
        <w:rPr>
          <w:rFonts w:ascii="Trebuchet MS" w:eastAsia="Trebuchet MS" w:hAnsi="Trebuchet MS" w:cs="Trebuchet MS"/>
          <w:b/>
          <w:bCs/>
        </w:rPr>
        <w:t xml:space="preserve">. Disposizioni generali </w:t>
      </w:r>
    </w:p>
    <w:p w14:paraId="54B6FAD5" w14:textId="7931AA51" w:rsidR="00235CB6" w:rsidRPr="00A03573" w:rsidRDefault="006A0FA8">
      <w:pPr>
        <w:numPr>
          <w:ilvl w:val="0"/>
          <w:numId w:val="3"/>
        </w:numPr>
        <w:pBdr>
          <w:top w:val="nil"/>
          <w:left w:val="nil"/>
          <w:bottom w:val="nil"/>
          <w:right w:val="nil"/>
          <w:between w:val="nil"/>
        </w:pBdr>
        <w:spacing w:after="0"/>
        <w:jc w:val="both"/>
        <w:rPr>
          <w:rFonts w:ascii="Trebuchet MS" w:eastAsia="Trebuchet MS" w:hAnsi="Trebuchet MS" w:cs="Trebuchet MS"/>
          <w:color w:val="000000"/>
        </w:rPr>
      </w:pPr>
      <w:r w:rsidRPr="00A03573">
        <w:rPr>
          <w:rFonts w:ascii="Trebuchet MS" w:eastAsia="Trebuchet MS" w:hAnsi="Trebuchet MS" w:cs="Trebuchet MS"/>
          <w:color w:val="000000"/>
        </w:rPr>
        <w:lastRenderedPageBreak/>
        <w:t xml:space="preserve">Il presente avviso ed eventuali successive comunicazioni sono pubblicati sul sito istituzionale della </w:t>
      </w:r>
      <w:r w:rsidR="00F428A1" w:rsidRPr="00A03573">
        <w:rPr>
          <w:rFonts w:ascii="Trebuchet MS" w:eastAsia="Trebuchet MS" w:hAnsi="Trebuchet MS" w:cs="Trebuchet MS"/>
          <w:color w:val="000000"/>
        </w:rPr>
        <w:t>Fondazione Film Commission Torino Piemonte</w:t>
      </w:r>
      <w:r w:rsidRPr="00A03573">
        <w:rPr>
          <w:rFonts w:ascii="Trebuchet MS" w:eastAsia="Trebuchet MS" w:hAnsi="Trebuchet MS" w:cs="Trebuchet MS"/>
          <w:color w:val="000000"/>
        </w:rPr>
        <w:t>.</w:t>
      </w:r>
    </w:p>
    <w:p w14:paraId="0AC196C6" w14:textId="77777777" w:rsidR="00235CB6" w:rsidRPr="00A03573" w:rsidRDefault="006A0FA8">
      <w:pPr>
        <w:numPr>
          <w:ilvl w:val="0"/>
          <w:numId w:val="3"/>
        </w:numPr>
        <w:pBdr>
          <w:top w:val="nil"/>
          <w:left w:val="nil"/>
          <w:bottom w:val="nil"/>
          <w:right w:val="nil"/>
          <w:between w:val="nil"/>
        </w:pBdr>
        <w:spacing w:after="0"/>
        <w:jc w:val="both"/>
        <w:rPr>
          <w:rFonts w:ascii="Trebuchet MS" w:eastAsia="Trebuchet MS" w:hAnsi="Trebuchet MS" w:cs="Trebuchet MS"/>
          <w:color w:val="000000"/>
        </w:rPr>
      </w:pPr>
      <w:r w:rsidRPr="00A03573">
        <w:rPr>
          <w:rFonts w:ascii="Trebuchet MS" w:eastAsia="Trebuchet MS" w:hAnsi="Trebuchet MS" w:cs="Trebuchet MS"/>
          <w:color w:val="000000"/>
        </w:rPr>
        <w:t>Tutte le comunicazioni pubblicate sul sito istituzionale sopra citato hanno valore di notifica.</w:t>
      </w:r>
    </w:p>
    <w:p w14:paraId="3FC1D1CB" w14:textId="77777777" w:rsidR="00235CB6" w:rsidRPr="00A03573" w:rsidRDefault="006A0FA8">
      <w:pPr>
        <w:numPr>
          <w:ilvl w:val="0"/>
          <w:numId w:val="3"/>
        </w:numPr>
        <w:pBdr>
          <w:top w:val="nil"/>
          <w:left w:val="nil"/>
          <w:bottom w:val="nil"/>
          <w:right w:val="nil"/>
          <w:between w:val="nil"/>
        </w:pBdr>
        <w:jc w:val="both"/>
        <w:rPr>
          <w:rFonts w:ascii="Trebuchet MS" w:eastAsia="Trebuchet MS" w:hAnsi="Trebuchet MS" w:cs="Trebuchet MS"/>
          <w:color w:val="000000"/>
        </w:rPr>
      </w:pPr>
      <w:r w:rsidRPr="00A03573">
        <w:rPr>
          <w:rFonts w:ascii="Trebuchet MS" w:eastAsia="Trebuchet MS" w:hAnsi="Trebuchet MS" w:cs="Trebuchet MS"/>
          <w:color w:val="000000"/>
        </w:rPr>
        <w:t xml:space="preserve">L’accesso agli atti della presente procedura di selezione sarà regolato dalle vigenti disposizioni di legge. </w:t>
      </w:r>
    </w:p>
    <w:p w14:paraId="099A2481" w14:textId="77777777" w:rsidR="00235CB6" w:rsidRPr="00A03573" w:rsidRDefault="006A0FA8">
      <w:pPr>
        <w:jc w:val="both"/>
        <w:rPr>
          <w:rFonts w:ascii="Trebuchet MS" w:eastAsia="Trebuchet MS" w:hAnsi="Trebuchet MS" w:cs="Trebuchet MS"/>
          <w:b/>
          <w:bCs/>
        </w:rPr>
      </w:pPr>
      <w:r w:rsidRPr="00A03573">
        <w:rPr>
          <w:rFonts w:ascii="Trebuchet MS" w:eastAsia="Trebuchet MS" w:hAnsi="Trebuchet MS" w:cs="Trebuchet MS"/>
          <w:b/>
          <w:bCs/>
        </w:rPr>
        <w:t>13. Informazioni e contatti</w:t>
      </w:r>
    </w:p>
    <w:tbl>
      <w:tblPr>
        <w:tblStyle w:val="a"/>
        <w:tblW w:w="482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20"/>
      </w:tblGrid>
      <w:tr w:rsidR="00FB41F6" w14:paraId="249A8FBC" w14:textId="77777777" w:rsidTr="00D32B0B">
        <w:trPr>
          <w:trHeight w:val="628"/>
        </w:trPr>
        <w:tc>
          <w:tcPr>
            <w:tcW w:w="4820" w:type="dxa"/>
            <w:vAlign w:val="center"/>
          </w:tcPr>
          <w:p w14:paraId="38B3FEF7" w14:textId="77777777" w:rsidR="00D32B0B" w:rsidRDefault="00D32B0B">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rebuchet MS" w:hAnsi="Trebuchet MS" w:cs="Trebuchet MS"/>
                <w:b/>
                <w:bCs/>
                <w:color w:val="000000"/>
                <w:sz w:val="18"/>
                <w:szCs w:val="18"/>
              </w:rPr>
            </w:pPr>
          </w:p>
          <w:p w14:paraId="79770E79" w14:textId="1985AFBF" w:rsidR="00FB41F6" w:rsidRPr="00D32B0B" w:rsidRDefault="00FB41F6">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rebuchet MS" w:eastAsia="Trebuchet MS" w:hAnsi="Trebuchet MS" w:cs="Trebuchet MS"/>
                <w:color w:val="000000"/>
                <w:sz w:val="22"/>
                <w:szCs w:val="22"/>
              </w:rPr>
            </w:pPr>
            <w:r w:rsidRPr="00D32B0B">
              <w:rPr>
                <w:rFonts w:ascii="Trebuchet MS" w:eastAsia="Trebuchet MS" w:hAnsi="Trebuchet MS" w:cs="Trebuchet MS"/>
                <w:b/>
                <w:bCs/>
                <w:color w:val="000000"/>
                <w:sz w:val="22"/>
                <w:szCs w:val="22"/>
              </w:rPr>
              <w:t>Film Commission Torino Piemonte</w:t>
            </w:r>
            <w:r w:rsidRPr="00D32B0B">
              <w:rPr>
                <w:rFonts w:ascii="Trebuchet MS" w:eastAsia="Trebuchet MS" w:hAnsi="Trebuchet MS" w:cs="Trebuchet MS"/>
                <w:color w:val="000000"/>
                <w:sz w:val="22"/>
                <w:szCs w:val="22"/>
              </w:rPr>
              <w:br/>
              <w:t>Via Cagliari 42</w:t>
            </w:r>
            <w:r w:rsidRPr="00D32B0B">
              <w:rPr>
                <w:rFonts w:ascii="Trebuchet MS" w:eastAsia="Trebuchet MS" w:hAnsi="Trebuchet MS" w:cs="Trebuchet MS"/>
                <w:color w:val="000000"/>
                <w:sz w:val="22"/>
                <w:szCs w:val="22"/>
              </w:rPr>
              <w:br/>
              <w:t>10153 Torino – ITALIA</w:t>
            </w:r>
            <w:r w:rsidRPr="00D32B0B">
              <w:rPr>
                <w:rFonts w:ascii="Trebuchet MS" w:eastAsia="Trebuchet MS" w:hAnsi="Trebuchet MS" w:cs="Trebuchet MS"/>
                <w:color w:val="000000"/>
                <w:sz w:val="22"/>
                <w:szCs w:val="22"/>
              </w:rPr>
              <w:br/>
              <w:t>T +39 011 2379212</w:t>
            </w:r>
            <w:r w:rsidRPr="00D32B0B">
              <w:rPr>
                <w:rFonts w:ascii="Trebuchet MS" w:eastAsia="Trebuchet MS" w:hAnsi="Trebuchet MS" w:cs="Trebuchet MS"/>
                <w:color w:val="000000"/>
                <w:sz w:val="22"/>
                <w:szCs w:val="22"/>
              </w:rPr>
              <w:br/>
            </w:r>
          </w:p>
          <w:p w14:paraId="67733F33" w14:textId="209BB89E" w:rsidR="00FB41F6" w:rsidRPr="00D32B0B" w:rsidRDefault="00FB41F6">
            <w:pPr>
              <w:spacing w:after="0" w:line="240" w:lineRule="auto"/>
              <w:rPr>
                <w:rFonts w:ascii="Trebuchet MS" w:eastAsia="Trebuchet MS" w:hAnsi="Trebuchet MS" w:cs="Trebuchet MS"/>
                <w:color w:val="0000FF"/>
                <w:sz w:val="22"/>
                <w:szCs w:val="22"/>
                <w:u w:val="single"/>
              </w:rPr>
            </w:pPr>
            <w:r w:rsidRPr="00D32B0B">
              <w:rPr>
                <w:rFonts w:ascii="Trebuchet MS" w:eastAsia="Trebuchet MS" w:hAnsi="Trebuchet MS" w:cs="Trebuchet MS"/>
                <w:sz w:val="22"/>
                <w:szCs w:val="22"/>
              </w:rPr>
              <w:t xml:space="preserve">Posta certificata: </w:t>
            </w:r>
            <w:hyperlink r:id="rId10" w:history="1">
              <w:r w:rsidRPr="00D32B0B">
                <w:rPr>
                  <w:rStyle w:val="Collegamentoipertestuale"/>
                  <w:rFonts w:ascii="Trebuchet MS" w:eastAsia="Trebuchet MS" w:hAnsi="Trebuchet MS" w:cs="Trebuchet MS"/>
                  <w:sz w:val="22"/>
                  <w:szCs w:val="22"/>
                </w:rPr>
                <w:t>fctp@legalmail.it</w:t>
              </w:r>
            </w:hyperlink>
          </w:p>
          <w:p w14:paraId="4ACFC1C4" w14:textId="360202C0" w:rsidR="00FB41F6" w:rsidRPr="00D32B0B" w:rsidRDefault="00D32B0B">
            <w:pPr>
              <w:spacing w:after="0" w:line="240" w:lineRule="auto"/>
              <w:rPr>
                <w:rFonts w:ascii="Trebuchet MS" w:eastAsia="Trebuchet MS" w:hAnsi="Trebuchet MS" w:cs="Trebuchet MS"/>
                <w:sz w:val="22"/>
                <w:szCs w:val="22"/>
              </w:rPr>
            </w:pPr>
            <w:r w:rsidRPr="00D32B0B">
              <w:rPr>
                <w:rFonts w:ascii="Trebuchet MS" w:eastAsia="Trebuchet MS" w:hAnsi="Trebuchet MS" w:cs="Trebuchet MS"/>
                <w:sz w:val="22"/>
                <w:szCs w:val="22"/>
              </w:rPr>
              <w:t>W</w:t>
            </w:r>
            <w:r w:rsidR="00FB41F6" w:rsidRPr="00D32B0B">
              <w:rPr>
                <w:rFonts w:ascii="Trebuchet MS" w:eastAsia="Trebuchet MS" w:hAnsi="Trebuchet MS" w:cs="Trebuchet MS"/>
                <w:sz w:val="22"/>
                <w:szCs w:val="22"/>
              </w:rPr>
              <w:t>eb</w:t>
            </w:r>
            <w:r w:rsidRPr="00D32B0B">
              <w:rPr>
                <w:rFonts w:ascii="Trebuchet MS" w:eastAsia="Trebuchet MS" w:hAnsi="Trebuchet MS" w:cs="Trebuchet MS"/>
                <w:sz w:val="22"/>
                <w:szCs w:val="22"/>
              </w:rPr>
              <w:t xml:space="preserve">: </w:t>
            </w:r>
            <w:hyperlink r:id="rId11" w:history="1">
              <w:r w:rsidR="003E41FE" w:rsidRPr="00387483">
                <w:rPr>
                  <w:rStyle w:val="Collegamentoipertestuale"/>
                  <w:rFonts w:ascii="Trebuchet MS" w:eastAsia="Trebuchet MS" w:hAnsi="Trebuchet MS" w:cs="Trebuchet MS"/>
                  <w:sz w:val="22"/>
                  <w:szCs w:val="22"/>
                </w:rPr>
                <w:t>www.fctp.it</w:t>
              </w:r>
            </w:hyperlink>
            <w:r w:rsidR="003E41FE">
              <w:rPr>
                <w:rFonts w:ascii="Trebuchet MS" w:eastAsia="Trebuchet MS" w:hAnsi="Trebuchet MS" w:cs="Trebuchet MS"/>
                <w:sz w:val="22"/>
                <w:szCs w:val="22"/>
              </w:rPr>
              <w:t xml:space="preserve"> </w:t>
            </w:r>
          </w:p>
          <w:p w14:paraId="5B48B7BC" w14:textId="77777777" w:rsidR="00D32B0B" w:rsidRDefault="00D32B0B">
            <w:pPr>
              <w:spacing w:after="0" w:line="240" w:lineRule="auto"/>
              <w:rPr>
                <w:rFonts w:ascii="Trebuchet MS" w:eastAsia="Trebuchet MS" w:hAnsi="Trebuchet MS" w:cs="Trebuchet MS"/>
                <w:sz w:val="18"/>
                <w:szCs w:val="18"/>
              </w:rPr>
            </w:pPr>
          </w:p>
          <w:p w14:paraId="4B4C827C" w14:textId="3C11FF8E" w:rsidR="00D32B0B" w:rsidRPr="00A03573" w:rsidRDefault="00D32B0B">
            <w:pPr>
              <w:spacing w:after="0" w:line="240" w:lineRule="auto"/>
              <w:rPr>
                <w:rFonts w:ascii="Trebuchet MS" w:eastAsia="Trebuchet MS" w:hAnsi="Trebuchet MS" w:cs="Trebuchet MS"/>
                <w:sz w:val="18"/>
                <w:szCs w:val="18"/>
                <w:u w:val="single"/>
              </w:rPr>
            </w:pPr>
          </w:p>
        </w:tc>
      </w:tr>
    </w:tbl>
    <w:p w14:paraId="5888F22B" w14:textId="77777777" w:rsidR="00235CB6" w:rsidRDefault="00235CB6">
      <w:pPr>
        <w:jc w:val="both"/>
        <w:rPr>
          <w:rFonts w:ascii="Trebuchet MS" w:eastAsia="Trebuchet MS" w:hAnsi="Trebuchet MS" w:cs="Trebuchet MS"/>
        </w:rPr>
      </w:pPr>
    </w:p>
    <w:sectPr w:rsidR="00235CB6">
      <w:headerReference w:type="default" r:id="rId12"/>
      <w:footerReference w:type="even" r:id="rId13"/>
      <w:footerReference w:type="default" r:id="rId14"/>
      <w:pgSz w:w="11906" w:h="16838"/>
      <w:pgMar w:top="1417" w:right="1134" w:bottom="1134"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0668A8" w14:textId="77777777" w:rsidR="007A2B7F" w:rsidRDefault="007A2B7F">
      <w:pPr>
        <w:spacing w:after="0" w:line="240" w:lineRule="auto"/>
      </w:pPr>
      <w:r>
        <w:separator/>
      </w:r>
    </w:p>
  </w:endnote>
  <w:endnote w:type="continuationSeparator" w:id="0">
    <w:p w14:paraId="488AD98E" w14:textId="77777777" w:rsidR="007A2B7F" w:rsidRDefault="007A2B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E833D178-B66E-443C-B515-3B2048C16D53}"/>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embedRegular r:id="rId2" w:fontKey="{A91F6E03-CA79-4B44-B4FA-9D56AFFBF419}"/>
    <w:embedBold r:id="rId3" w:fontKey="{044C3E9E-5CCD-4D92-9467-39A53B192657}"/>
    <w:embedItalic r:id="rId4" w:fontKey="{4B640924-1031-4B6F-AF36-691E68BCB92D}"/>
  </w:font>
  <w:font w:name="Play">
    <w:charset w:val="00"/>
    <w:family w:val="auto"/>
    <w:pitch w:val="default"/>
    <w:embedRegular r:id="rId5" w:fontKey="{E270DBCA-E476-4886-BEA4-76B476CCF8BD}"/>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embedRegular r:id="rId6" w:fontKey="{091B69C8-141C-4132-918B-BC265AD89B82}"/>
    <w:embedBold r:id="rId7" w:fontKey="{59E05155-4A12-4F94-8F36-00642F2EC314}"/>
    <w:embedItalic r:id="rId8" w:fontKey="{17F28CA4-2D35-4336-9E57-4BFD5CF9DB9A}"/>
  </w:font>
  <w:font w:name="Calibri">
    <w:panose1 w:val="020F0502020204030204"/>
    <w:charset w:val="00"/>
    <w:family w:val="swiss"/>
    <w:pitch w:val="variable"/>
    <w:sig w:usb0="E4002EFF" w:usb1="C000247B" w:usb2="00000009" w:usb3="00000000" w:csb0="000001FF" w:csb1="00000000"/>
    <w:embedRegular r:id="rId9" w:fontKey="{49B01A3A-E4A1-47BA-AF18-87055D36EA02}"/>
  </w:font>
  <w:font w:name="Cambria">
    <w:panose1 w:val="02040503050406030204"/>
    <w:charset w:val="00"/>
    <w:family w:val="roman"/>
    <w:pitch w:val="variable"/>
    <w:sig w:usb0="E00006FF" w:usb1="420024FF" w:usb2="02000000" w:usb3="00000000" w:csb0="0000019F" w:csb1="00000000"/>
    <w:embedRegular r:id="rId10" w:fontKey="{36684835-5C62-4F79-97AA-D3F9AA560118}"/>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A2E13" w14:textId="77777777" w:rsidR="00235CB6" w:rsidRDefault="006A0FA8">
    <w:pPr>
      <w:pBdr>
        <w:top w:val="nil"/>
        <w:left w:val="nil"/>
        <w:bottom w:val="nil"/>
        <w:right w:val="nil"/>
        <w:between w:val="nil"/>
      </w:pBdr>
      <w:tabs>
        <w:tab w:val="center" w:pos="4819"/>
        <w:tab w:val="right" w:pos="9638"/>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3E764633" w14:textId="77777777" w:rsidR="00235CB6" w:rsidRDefault="00235CB6">
    <w:pPr>
      <w:pBdr>
        <w:top w:val="nil"/>
        <w:left w:val="nil"/>
        <w:bottom w:val="nil"/>
        <w:right w:val="nil"/>
        <w:between w:val="nil"/>
      </w:pBdr>
      <w:tabs>
        <w:tab w:val="center" w:pos="4819"/>
        <w:tab w:val="right" w:pos="9638"/>
      </w:tabs>
      <w:spacing w:after="0" w:line="240" w:lineRule="auto"/>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67777" w14:textId="77777777" w:rsidR="00235CB6" w:rsidRDefault="006A0FA8">
    <w:pPr>
      <w:pBdr>
        <w:top w:val="nil"/>
        <w:left w:val="nil"/>
        <w:bottom w:val="nil"/>
        <w:right w:val="nil"/>
        <w:between w:val="nil"/>
      </w:pBdr>
      <w:tabs>
        <w:tab w:val="center" w:pos="4819"/>
        <w:tab w:val="right" w:pos="9638"/>
      </w:tabs>
      <w:spacing w:after="0" w:line="240" w:lineRule="auto"/>
      <w:jc w:val="right"/>
      <w:rPr>
        <w:color w:val="000000"/>
      </w:rPr>
    </w:pPr>
    <w:r>
      <w:rPr>
        <w:rFonts w:ascii="Trebuchet MS" w:eastAsia="Trebuchet MS" w:hAnsi="Trebuchet MS" w:cs="Trebuchet MS"/>
        <w:color w:val="000000"/>
        <w:sz w:val="18"/>
        <w:szCs w:val="18"/>
      </w:rPr>
      <w:fldChar w:fldCharType="begin"/>
    </w:r>
    <w:r>
      <w:rPr>
        <w:rFonts w:ascii="Trebuchet MS" w:eastAsia="Trebuchet MS" w:hAnsi="Trebuchet MS" w:cs="Trebuchet MS"/>
        <w:color w:val="000000"/>
        <w:sz w:val="18"/>
        <w:szCs w:val="18"/>
      </w:rPr>
      <w:instrText>PAGE</w:instrText>
    </w:r>
    <w:r>
      <w:rPr>
        <w:rFonts w:ascii="Trebuchet MS" w:eastAsia="Trebuchet MS" w:hAnsi="Trebuchet MS" w:cs="Trebuchet MS"/>
        <w:color w:val="000000"/>
        <w:sz w:val="18"/>
        <w:szCs w:val="18"/>
      </w:rPr>
      <w:fldChar w:fldCharType="separate"/>
    </w:r>
    <w:r w:rsidR="00387C43">
      <w:rPr>
        <w:rFonts w:ascii="Trebuchet MS" w:eastAsia="Trebuchet MS" w:hAnsi="Trebuchet MS" w:cs="Trebuchet MS"/>
        <w:noProof/>
        <w:color w:val="000000"/>
        <w:sz w:val="18"/>
        <w:szCs w:val="18"/>
      </w:rPr>
      <w:t>1</w:t>
    </w:r>
    <w:r>
      <w:rPr>
        <w:rFonts w:ascii="Trebuchet MS" w:eastAsia="Trebuchet MS" w:hAnsi="Trebuchet MS" w:cs="Trebuchet MS"/>
        <w:color w:val="000000"/>
        <w:sz w:val="18"/>
        <w:szCs w:val="18"/>
      </w:rPr>
      <w:fldChar w:fldCharType="end"/>
    </w:r>
  </w:p>
  <w:p w14:paraId="5FF1C222" w14:textId="77777777" w:rsidR="00235CB6" w:rsidRDefault="00235CB6">
    <w:pPr>
      <w:pBdr>
        <w:top w:val="nil"/>
        <w:left w:val="nil"/>
        <w:bottom w:val="nil"/>
        <w:right w:val="nil"/>
        <w:between w:val="nil"/>
      </w:pBdr>
      <w:tabs>
        <w:tab w:val="center" w:pos="4819"/>
        <w:tab w:val="right" w:pos="9638"/>
      </w:tabs>
      <w:spacing w:after="0" w:line="240" w:lineRule="auto"/>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4A303C" w14:textId="77777777" w:rsidR="007A2B7F" w:rsidRDefault="007A2B7F">
      <w:pPr>
        <w:spacing w:after="0" w:line="240" w:lineRule="auto"/>
      </w:pPr>
      <w:r>
        <w:separator/>
      </w:r>
    </w:p>
  </w:footnote>
  <w:footnote w:type="continuationSeparator" w:id="0">
    <w:p w14:paraId="6345898E" w14:textId="77777777" w:rsidR="007A2B7F" w:rsidRDefault="007A2B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31DC6" w14:textId="77777777" w:rsidR="00235CB6" w:rsidRDefault="006A0FA8">
    <w:pPr>
      <w:pBdr>
        <w:top w:val="nil"/>
        <w:left w:val="nil"/>
        <w:bottom w:val="nil"/>
        <w:right w:val="nil"/>
        <w:between w:val="nil"/>
      </w:pBdr>
      <w:tabs>
        <w:tab w:val="center" w:pos="4819"/>
        <w:tab w:val="right" w:pos="9638"/>
      </w:tabs>
      <w:spacing w:after="0" w:line="240" w:lineRule="auto"/>
      <w:rPr>
        <w:rFonts w:ascii="Trebuchet MS" w:eastAsia="Trebuchet MS" w:hAnsi="Trebuchet MS" w:cs="Trebuchet MS"/>
        <w:color w:val="000000"/>
        <w:sz w:val="18"/>
        <w:szCs w:val="18"/>
      </w:rPr>
    </w:pPr>
    <w:r>
      <w:rPr>
        <w:rFonts w:ascii="Trebuchet MS" w:eastAsia="Trebuchet MS" w:hAnsi="Trebuchet MS" w:cs="Trebuchet MS"/>
        <w:color w:val="000000"/>
        <w:sz w:val="18"/>
        <w:szCs w:val="18"/>
      </w:rPr>
      <w:t>FILM COMMISSION TORINO PIEMONTE</w:t>
    </w:r>
    <w:r>
      <w:rPr>
        <w:rFonts w:ascii="Trebuchet MS" w:eastAsia="Trebuchet MS" w:hAnsi="Trebuchet MS" w:cs="Trebuchet MS"/>
        <w:color w:val="000000"/>
        <w:sz w:val="18"/>
        <w:szCs w:val="18"/>
      </w:rPr>
      <w:tab/>
    </w:r>
    <w:r>
      <w:rPr>
        <w:rFonts w:ascii="Trebuchet MS" w:eastAsia="Trebuchet MS" w:hAnsi="Trebuchet MS" w:cs="Trebuchet MS"/>
        <w:color w:val="000000"/>
        <w:sz w:val="18"/>
        <w:szCs w:val="18"/>
      </w:rPr>
      <w:tab/>
    </w:r>
    <w:r>
      <w:rPr>
        <w:rFonts w:ascii="Trebuchet MS" w:eastAsia="Trebuchet MS" w:hAnsi="Trebuchet MS" w:cs="Trebuchet MS"/>
        <w:sz w:val="18"/>
        <w:szCs w:val="18"/>
      </w:rPr>
      <w:t>FILM FUNDS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85CCB"/>
    <w:multiLevelType w:val="multilevel"/>
    <w:tmpl w:val="4AC03F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BDF1F07"/>
    <w:multiLevelType w:val="multilevel"/>
    <w:tmpl w:val="0CFECB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C991774"/>
    <w:multiLevelType w:val="multilevel"/>
    <w:tmpl w:val="FB00D5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49D1734"/>
    <w:multiLevelType w:val="multilevel"/>
    <w:tmpl w:val="BBB24E7C"/>
    <w:lvl w:ilvl="0">
      <w:start w:val="1"/>
      <w:numFmt w:val="decimal"/>
      <w:lvlText w:val="%1."/>
      <w:lvlJc w:val="left"/>
      <w:pPr>
        <w:ind w:left="775" w:hanging="360"/>
      </w:pPr>
    </w:lvl>
    <w:lvl w:ilvl="1">
      <w:start w:val="1"/>
      <w:numFmt w:val="lowerLetter"/>
      <w:lvlText w:val="%2."/>
      <w:lvlJc w:val="left"/>
      <w:pPr>
        <w:ind w:left="1495" w:hanging="360"/>
      </w:pPr>
    </w:lvl>
    <w:lvl w:ilvl="2">
      <w:start w:val="1"/>
      <w:numFmt w:val="lowerRoman"/>
      <w:lvlText w:val="%3."/>
      <w:lvlJc w:val="right"/>
      <w:pPr>
        <w:ind w:left="2215" w:hanging="180"/>
      </w:pPr>
    </w:lvl>
    <w:lvl w:ilvl="3">
      <w:start w:val="1"/>
      <w:numFmt w:val="decimal"/>
      <w:lvlText w:val="%4."/>
      <w:lvlJc w:val="left"/>
      <w:pPr>
        <w:ind w:left="2935" w:hanging="360"/>
      </w:pPr>
    </w:lvl>
    <w:lvl w:ilvl="4">
      <w:start w:val="1"/>
      <w:numFmt w:val="lowerLetter"/>
      <w:lvlText w:val="%5."/>
      <w:lvlJc w:val="left"/>
      <w:pPr>
        <w:ind w:left="3655" w:hanging="360"/>
      </w:pPr>
    </w:lvl>
    <w:lvl w:ilvl="5">
      <w:start w:val="1"/>
      <w:numFmt w:val="lowerRoman"/>
      <w:lvlText w:val="%6."/>
      <w:lvlJc w:val="right"/>
      <w:pPr>
        <w:ind w:left="4375" w:hanging="180"/>
      </w:pPr>
    </w:lvl>
    <w:lvl w:ilvl="6">
      <w:start w:val="1"/>
      <w:numFmt w:val="decimal"/>
      <w:lvlText w:val="%7."/>
      <w:lvlJc w:val="left"/>
      <w:pPr>
        <w:ind w:left="5095" w:hanging="360"/>
      </w:pPr>
    </w:lvl>
    <w:lvl w:ilvl="7">
      <w:start w:val="1"/>
      <w:numFmt w:val="lowerLetter"/>
      <w:lvlText w:val="%8."/>
      <w:lvlJc w:val="left"/>
      <w:pPr>
        <w:ind w:left="5815" w:hanging="360"/>
      </w:pPr>
    </w:lvl>
    <w:lvl w:ilvl="8">
      <w:start w:val="1"/>
      <w:numFmt w:val="lowerRoman"/>
      <w:lvlText w:val="%9."/>
      <w:lvlJc w:val="right"/>
      <w:pPr>
        <w:ind w:left="6535" w:hanging="180"/>
      </w:pPr>
    </w:lvl>
  </w:abstractNum>
  <w:abstractNum w:abstractNumId="4" w15:restartNumberingAfterBreak="0">
    <w:nsid w:val="37683DA7"/>
    <w:multiLevelType w:val="multilevel"/>
    <w:tmpl w:val="EE04B8F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523D259C"/>
    <w:multiLevelType w:val="multilevel"/>
    <w:tmpl w:val="1CA8C7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55904A14"/>
    <w:multiLevelType w:val="multilevel"/>
    <w:tmpl w:val="6D0275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5E9D0777"/>
    <w:multiLevelType w:val="multilevel"/>
    <w:tmpl w:val="1F7404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677B1868"/>
    <w:multiLevelType w:val="multilevel"/>
    <w:tmpl w:val="F724BE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6E7F42E5"/>
    <w:multiLevelType w:val="multilevel"/>
    <w:tmpl w:val="99EED462"/>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505901265">
    <w:abstractNumId w:val="9"/>
  </w:num>
  <w:num w:numId="2" w16cid:durableId="480923042">
    <w:abstractNumId w:val="8"/>
  </w:num>
  <w:num w:numId="3" w16cid:durableId="671025753">
    <w:abstractNumId w:val="3"/>
  </w:num>
  <w:num w:numId="4" w16cid:durableId="1457992393">
    <w:abstractNumId w:val="4"/>
  </w:num>
  <w:num w:numId="5" w16cid:durableId="297272336">
    <w:abstractNumId w:val="7"/>
  </w:num>
  <w:num w:numId="6" w16cid:durableId="1417245805">
    <w:abstractNumId w:val="0"/>
  </w:num>
  <w:num w:numId="7" w16cid:durableId="1513059284">
    <w:abstractNumId w:val="6"/>
  </w:num>
  <w:num w:numId="8" w16cid:durableId="1135946143">
    <w:abstractNumId w:val="2"/>
  </w:num>
  <w:num w:numId="9" w16cid:durableId="1895701149">
    <w:abstractNumId w:val="5"/>
  </w:num>
  <w:num w:numId="10" w16cid:durableId="5501204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5CB6"/>
    <w:rsid w:val="000858D9"/>
    <w:rsid w:val="0014441A"/>
    <w:rsid w:val="001D63D4"/>
    <w:rsid w:val="001E3AF7"/>
    <w:rsid w:val="00215EC9"/>
    <w:rsid w:val="00235CB6"/>
    <w:rsid w:val="00262C65"/>
    <w:rsid w:val="002C3940"/>
    <w:rsid w:val="002F639B"/>
    <w:rsid w:val="00316667"/>
    <w:rsid w:val="00387C43"/>
    <w:rsid w:val="0039600C"/>
    <w:rsid w:val="003B41B4"/>
    <w:rsid w:val="003C559F"/>
    <w:rsid w:val="003E41FE"/>
    <w:rsid w:val="004F2499"/>
    <w:rsid w:val="0050057B"/>
    <w:rsid w:val="005168A5"/>
    <w:rsid w:val="00564F86"/>
    <w:rsid w:val="00603893"/>
    <w:rsid w:val="00634233"/>
    <w:rsid w:val="00653752"/>
    <w:rsid w:val="006A0FA8"/>
    <w:rsid w:val="0079632E"/>
    <w:rsid w:val="007A2B7F"/>
    <w:rsid w:val="00823CD0"/>
    <w:rsid w:val="00842D92"/>
    <w:rsid w:val="008E6E52"/>
    <w:rsid w:val="00942F1C"/>
    <w:rsid w:val="009A2395"/>
    <w:rsid w:val="009A2BAF"/>
    <w:rsid w:val="009A3BFD"/>
    <w:rsid w:val="009C4775"/>
    <w:rsid w:val="00A03573"/>
    <w:rsid w:val="00A14305"/>
    <w:rsid w:val="00A24C29"/>
    <w:rsid w:val="00A37487"/>
    <w:rsid w:val="00A417A2"/>
    <w:rsid w:val="00A854C2"/>
    <w:rsid w:val="00AF2171"/>
    <w:rsid w:val="00AF70C2"/>
    <w:rsid w:val="00B719F0"/>
    <w:rsid w:val="00C01B31"/>
    <w:rsid w:val="00C8257F"/>
    <w:rsid w:val="00CC3E48"/>
    <w:rsid w:val="00D27EB4"/>
    <w:rsid w:val="00D32B0B"/>
    <w:rsid w:val="00D36D4B"/>
    <w:rsid w:val="00D661AD"/>
    <w:rsid w:val="00E0434E"/>
    <w:rsid w:val="00E453CE"/>
    <w:rsid w:val="00E7031A"/>
    <w:rsid w:val="00EB50FE"/>
    <w:rsid w:val="00F17B74"/>
    <w:rsid w:val="00F231C6"/>
    <w:rsid w:val="00F273D9"/>
    <w:rsid w:val="00F428A1"/>
    <w:rsid w:val="00F91BCC"/>
    <w:rsid w:val="00FB41F6"/>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613DB7"/>
  <w15:docId w15:val="{594B228A-DDE7-0145-A256-2E9E096AF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it" w:eastAsia="it-IT"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360" w:after="80"/>
      <w:outlineLvl w:val="0"/>
    </w:pPr>
    <w:rPr>
      <w:rFonts w:ascii="Play" w:eastAsia="Play" w:hAnsi="Play" w:cs="Play"/>
      <w:color w:val="0F4761"/>
      <w:sz w:val="40"/>
      <w:szCs w:val="40"/>
    </w:rPr>
  </w:style>
  <w:style w:type="paragraph" w:styleId="Titolo2">
    <w:name w:val="heading 2"/>
    <w:basedOn w:val="Normale"/>
    <w:next w:val="Normale"/>
    <w:uiPriority w:val="9"/>
    <w:semiHidden/>
    <w:unhideWhenUsed/>
    <w:qFormat/>
    <w:pPr>
      <w:keepNext/>
      <w:keepLines/>
      <w:spacing w:before="160" w:after="80"/>
      <w:outlineLvl w:val="1"/>
    </w:pPr>
    <w:rPr>
      <w:rFonts w:ascii="Play" w:eastAsia="Play" w:hAnsi="Play" w:cs="Play"/>
      <w:color w:val="0F4761"/>
      <w:sz w:val="32"/>
      <w:szCs w:val="32"/>
    </w:rPr>
  </w:style>
  <w:style w:type="paragraph" w:styleId="Titolo3">
    <w:name w:val="heading 3"/>
    <w:basedOn w:val="Normale"/>
    <w:next w:val="Normale"/>
    <w:uiPriority w:val="9"/>
    <w:semiHidden/>
    <w:unhideWhenUsed/>
    <w:qFormat/>
    <w:pPr>
      <w:keepNext/>
      <w:keepLines/>
      <w:spacing w:before="160" w:after="80"/>
      <w:outlineLvl w:val="2"/>
    </w:pPr>
    <w:rPr>
      <w:color w:val="0F4761"/>
      <w:sz w:val="28"/>
      <w:szCs w:val="28"/>
    </w:rPr>
  </w:style>
  <w:style w:type="paragraph" w:styleId="Titolo4">
    <w:name w:val="heading 4"/>
    <w:basedOn w:val="Normale"/>
    <w:next w:val="Normale"/>
    <w:uiPriority w:val="9"/>
    <w:semiHidden/>
    <w:unhideWhenUsed/>
    <w:qFormat/>
    <w:pPr>
      <w:keepNext/>
      <w:keepLines/>
      <w:spacing w:before="80" w:after="40"/>
      <w:outlineLvl w:val="3"/>
    </w:pPr>
    <w:rPr>
      <w:i/>
      <w:iCs/>
      <w:color w:val="0F4761"/>
    </w:rPr>
  </w:style>
  <w:style w:type="paragraph" w:styleId="Titolo5">
    <w:name w:val="heading 5"/>
    <w:basedOn w:val="Normale"/>
    <w:next w:val="Normale"/>
    <w:uiPriority w:val="9"/>
    <w:semiHidden/>
    <w:unhideWhenUsed/>
    <w:qFormat/>
    <w:pPr>
      <w:keepNext/>
      <w:keepLines/>
      <w:spacing w:before="80" w:after="40"/>
      <w:outlineLvl w:val="4"/>
    </w:pPr>
    <w:rPr>
      <w:color w:val="0F4761"/>
    </w:rPr>
  </w:style>
  <w:style w:type="paragraph" w:styleId="Titolo6">
    <w:name w:val="heading 6"/>
    <w:basedOn w:val="Normale"/>
    <w:next w:val="Normale"/>
    <w:uiPriority w:val="9"/>
    <w:semiHidden/>
    <w:unhideWhenUsed/>
    <w:qFormat/>
    <w:pPr>
      <w:keepNext/>
      <w:keepLines/>
      <w:spacing w:before="40" w:after="0"/>
      <w:outlineLvl w:val="5"/>
    </w:pPr>
    <w:rPr>
      <w:i/>
      <w:iCs/>
      <w:color w:val="595959"/>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spacing w:after="80" w:line="240" w:lineRule="auto"/>
    </w:pPr>
    <w:rPr>
      <w:rFonts w:ascii="Play" w:eastAsia="Play" w:hAnsi="Play" w:cs="Play"/>
      <w:sz w:val="56"/>
      <w:szCs w:val="56"/>
    </w:rPr>
  </w:style>
  <w:style w:type="paragraph" w:styleId="Sottotitolo">
    <w:name w:val="Subtitle"/>
    <w:basedOn w:val="Normale"/>
    <w:next w:val="Normale"/>
    <w:uiPriority w:val="11"/>
    <w:qFormat/>
    <w:rPr>
      <w:color w:val="595959"/>
      <w:sz w:val="28"/>
      <w:szCs w:val="28"/>
    </w:rPr>
  </w:style>
  <w:style w:type="table" w:customStyle="1" w:styleId="a">
    <w:basedOn w:val="TableNormal"/>
    <w:tblPr>
      <w:tblStyleRowBandSize w:val="1"/>
      <w:tblStyleColBandSize w:val="1"/>
      <w:tblCellMar>
        <w:top w:w="0" w:type="dxa"/>
        <w:left w:w="115" w:type="dxa"/>
        <w:bottom w:w="0" w:type="dxa"/>
        <w:right w:w="115" w:type="dxa"/>
      </w:tblCellMar>
    </w:tblPr>
  </w:style>
  <w:style w:type="character" w:customStyle="1" w:styleId="apple-converted-space">
    <w:name w:val="apple-converted-space"/>
    <w:basedOn w:val="Carpredefinitoparagrafo"/>
    <w:rsid w:val="00387C43"/>
  </w:style>
  <w:style w:type="character" w:styleId="Rimandocommento">
    <w:name w:val="annotation reference"/>
    <w:basedOn w:val="Carpredefinitoparagrafo"/>
    <w:uiPriority w:val="99"/>
    <w:semiHidden/>
    <w:unhideWhenUsed/>
    <w:rsid w:val="00653752"/>
    <w:rPr>
      <w:sz w:val="16"/>
      <w:szCs w:val="16"/>
    </w:rPr>
  </w:style>
  <w:style w:type="paragraph" w:styleId="Testocommento">
    <w:name w:val="annotation text"/>
    <w:basedOn w:val="Normale"/>
    <w:link w:val="TestocommentoCarattere"/>
    <w:uiPriority w:val="99"/>
    <w:unhideWhenUsed/>
    <w:rsid w:val="00653752"/>
    <w:pPr>
      <w:spacing w:line="240" w:lineRule="auto"/>
    </w:pPr>
    <w:rPr>
      <w:sz w:val="20"/>
      <w:szCs w:val="20"/>
    </w:rPr>
  </w:style>
  <w:style w:type="character" w:customStyle="1" w:styleId="TestocommentoCarattere">
    <w:name w:val="Testo commento Carattere"/>
    <w:basedOn w:val="Carpredefinitoparagrafo"/>
    <w:link w:val="Testocommento"/>
    <w:uiPriority w:val="99"/>
    <w:rsid w:val="00653752"/>
    <w:rPr>
      <w:sz w:val="20"/>
      <w:szCs w:val="20"/>
    </w:rPr>
  </w:style>
  <w:style w:type="paragraph" w:styleId="Soggettocommento">
    <w:name w:val="annotation subject"/>
    <w:basedOn w:val="Testocommento"/>
    <w:next w:val="Testocommento"/>
    <w:link w:val="SoggettocommentoCarattere"/>
    <w:uiPriority w:val="99"/>
    <w:semiHidden/>
    <w:unhideWhenUsed/>
    <w:rsid w:val="00653752"/>
    <w:rPr>
      <w:b/>
      <w:bCs/>
    </w:rPr>
  </w:style>
  <w:style w:type="character" w:customStyle="1" w:styleId="SoggettocommentoCarattere">
    <w:name w:val="Soggetto commento Carattere"/>
    <w:basedOn w:val="TestocommentoCarattere"/>
    <w:link w:val="Soggettocommento"/>
    <w:uiPriority w:val="99"/>
    <w:semiHidden/>
    <w:rsid w:val="00653752"/>
    <w:rPr>
      <w:b/>
      <w:bCs/>
      <w:sz w:val="20"/>
      <w:szCs w:val="20"/>
    </w:rPr>
  </w:style>
  <w:style w:type="character" w:styleId="Enfasigrassetto">
    <w:name w:val="Strong"/>
    <w:basedOn w:val="Carpredefinitoparagrafo"/>
    <w:uiPriority w:val="22"/>
    <w:qFormat/>
    <w:rsid w:val="00A24C29"/>
    <w:rPr>
      <w:b/>
      <w:bCs/>
    </w:rPr>
  </w:style>
  <w:style w:type="character" w:styleId="Enfasicorsivo">
    <w:name w:val="Emphasis"/>
    <w:basedOn w:val="Carpredefinitoparagrafo"/>
    <w:uiPriority w:val="20"/>
    <w:qFormat/>
    <w:rsid w:val="00A24C29"/>
    <w:rPr>
      <w:i/>
      <w:iCs/>
    </w:rPr>
  </w:style>
  <w:style w:type="character" w:styleId="Collegamentoipertestuale">
    <w:name w:val="Hyperlink"/>
    <w:basedOn w:val="Carpredefinitoparagrafo"/>
    <w:uiPriority w:val="99"/>
    <w:unhideWhenUsed/>
    <w:rsid w:val="00D661AD"/>
    <w:rPr>
      <w:color w:val="0000FF" w:themeColor="hyperlink"/>
      <w:u w:val="single"/>
    </w:rPr>
  </w:style>
  <w:style w:type="character" w:styleId="Menzionenonrisolta">
    <w:name w:val="Unresolved Mention"/>
    <w:basedOn w:val="Carpredefinitoparagrafo"/>
    <w:uiPriority w:val="99"/>
    <w:semiHidden/>
    <w:unhideWhenUsed/>
    <w:rsid w:val="00D661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circololettori.it/wp-content/uploads/2026/07/AVVISO-PUBBLICO-PREMIO-MATCH.docx-1.pdf"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ctp.i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fctp@legalmail.it" TargetMode="External"/><Relationship Id="rId4" Type="http://schemas.openxmlformats.org/officeDocument/2006/relationships/settings" Target="settings.xml"/><Relationship Id="rId9" Type="http://schemas.openxmlformats.org/officeDocument/2006/relationships/hyperlink" Target="mailto:fctp@legalmail.it" TargetMode="Externa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9mFZglufJtsCpIGJ+TazgdZudw==">CgMxLjA4AHIhMXNDb2hjdGpQUGJqZnlCejNBY0pKR25QQVJ5akpIbnJD</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2310</Words>
  <Characters>13171</Characters>
  <Application>Microsoft Office Word</Application>
  <DocSecurity>0</DocSecurity>
  <Lines>109</Lines>
  <Paragraphs>30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Donatella Tosetti</dc:creator>
  <cp:lastModifiedBy>Donatella Tosetti</cp:lastModifiedBy>
  <cp:revision>17</cp:revision>
  <dcterms:created xsi:type="dcterms:W3CDTF">2026-08-20T13:42:00Z</dcterms:created>
  <dcterms:modified xsi:type="dcterms:W3CDTF">2026-08-26T14:09:00Z</dcterms:modified>
</cp:coreProperties>
</file>