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51" w:rsidRDefault="00A4121E">
      <w:r>
        <w:rPr>
          <w:noProof/>
        </w:rPr>
        <w:drawing>
          <wp:anchor distT="1115695" distB="0" distL="0" distR="0" simplePos="0" relativeHeight="2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-467995</wp:posOffset>
            </wp:positionV>
            <wp:extent cx="2951480" cy="420370"/>
            <wp:effectExtent l="0" t="0" r="0" b="0"/>
            <wp:wrapSquare wrapText="largest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4" t="-171" r="-24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58" w:type="dxa"/>
        <w:tblInd w:w="55" w:type="dxa"/>
        <w:tblBorders>
          <w:top w:val="single" w:sz="4" w:space="0" w:color="000000"/>
          <w:left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9"/>
      </w:tblGrid>
      <w:tr w:rsidR="00821C51"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1C51" w:rsidRDefault="00A4121E">
            <w:pPr>
              <w:pStyle w:val="Contenutotabella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114300" simplePos="0" relativeHeight="3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819150"/>
                  <wp:effectExtent l="0" t="0" r="0" b="0"/>
                  <wp:wrapSquare wrapText="bothSides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iberation Serif" w:cs="Liberation Serif"/>
                <w:color w:val="000000"/>
              </w:rPr>
              <w:t xml:space="preserve">  </w:t>
            </w:r>
          </w:p>
          <w:p w:rsidR="00821C51" w:rsidRDefault="00A4121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DIPARTIMENTO INTERAZIENDALE</w:t>
            </w:r>
          </w:p>
          <w:p w:rsidR="00821C51" w:rsidRDefault="00A4121E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funzionale a valenza regionale</w:t>
            </w:r>
          </w:p>
          <w:p w:rsidR="00821C51" w:rsidRDefault="00A4121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“Malattie ed Emergenze Infettive”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1C51" w:rsidRDefault="00821C51">
            <w:pPr>
              <w:jc w:val="center"/>
              <w:rPr>
                <w:b/>
                <w:bCs/>
                <w:i/>
                <w:color w:val="000000"/>
                <w:sz w:val="32"/>
                <w:szCs w:val="32"/>
              </w:rPr>
            </w:pPr>
          </w:p>
          <w:p w:rsidR="00821C51" w:rsidRDefault="00A4121E">
            <w:pPr>
              <w:ind w:left="-681"/>
              <w:jc w:val="center"/>
            </w:pPr>
            <w:r>
              <w:rPr>
                <w:b/>
                <w:bCs/>
                <w:i/>
                <w:color w:val="000000"/>
                <w:sz w:val="32"/>
                <w:szCs w:val="32"/>
              </w:rPr>
              <w:t>Direzione Sanità e Welfare</w:t>
            </w:r>
          </w:p>
          <w:p w:rsidR="00821C51" w:rsidRDefault="00A4121E">
            <w:r>
              <w:rPr>
                <w:b/>
                <w:bCs/>
                <w:i/>
                <w:color w:val="000000"/>
                <w:sz w:val="28"/>
                <w:szCs w:val="28"/>
              </w:rPr>
              <w:t>Settore Prevenzione e Veterinaria</w:t>
            </w:r>
          </w:p>
          <w:p w:rsidR="00821C51" w:rsidRDefault="00821C51">
            <w:pPr>
              <w:jc w:val="center"/>
              <w:rPr>
                <w:i/>
                <w:color w:val="000000"/>
                <w:sz w:val="18"/>
              </w:rPr>
            </w:pPr>
          </w:p>
        </w:tc>
      </w:tr>
      <w:tr w:rsidR="00821C5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51" w:rsidRDefault="00821C51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51" w:rsidRDefault="00821C51">
            <w:pPr>
              <w:jc w:val="center"/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</w:tbl>
    <w:p w:rsidR="00821C51" w:rsidRDefault="00821C51">
      <w:pPr>
        <w:rPr>
          <w:i/>
          <w:color w:val="000000"/>
          <w:sz w:val="18"/>
        </w:rPr>
      </w:pPr>
    </w:p>
    <w:p w:rsidR="00821C51" w:rsidRDefault="00A4121E" w:rsidP="00602662">
      <w:pPr>
        <w:spacing w:after="120"/>
        <w:ind w:left="2829" w:firstLine="709"/>
        <w:rPr>
          <w:b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UNITA’ DI CRISI</w:t>
      </w:r>
    </w:p>
    <w:p w:rsidR="00821C51" w:rsidRDefault="00A4121E">
      <w:pPr>
        <w:jc w:val="center"/>
        <w:rPr>
          <w:b/>
        </w:rPr>
      </w:pPr>
      <w:r>
        <w:rPr>
          <w:b/>
        </w:rPr>
        <w:t>PROCEDURA SPECIALE LEGATA ALL’EMERGENZA COVID 19</w:t>
      </w:r>
    </w:p>
    <w:p w:rsidR="00821C51" w:rsidRDefault="00A4121E">
      <w:pPr>
        <w:jc w:val="center"/>
        <w:rPr>
          <w:b/>
        </w:rPr>
      </w:pPr>
      <w:r>
        <w:rPr>
          <w:b/>
        </w:rPr>
        <w:t xml:space="preserve">ACQUISIZIONE DI </w:t>
      </w:r>
      <w:r>
        <w:rPr>
          <w:b/>
        </w:rPr>
        <w:t>MANIFESTAZIONE DI INTERESSE</w:t>
      </w:r>
    </w:p>
    <w:p w:rsidR="00821C51" w:rsidRDefault="00821C51">
      <w:pPr>
        <w:jc w:val="center"/>
        <w:rPr>
          <w:b/>
        </w:rPr>
      </w:pPr>
    </w:p>
    <w:p w:rsidR="00821C51" w:rsidRDefault="00A4121E">
      <w:pPr>
        <w:jc w:val="center"/>
        <w:rPr>
          <w:b/>
        </w:rPr>
      </w:pPr>
      <w:r>
        <w:rPr>
          <w:b/>
        </w:rPr>
        <w:t xml:space="preserve">PER LA FORMAZIONE DI ELENCHI DI </w:t>
      </w:r>
      <w:r w:rsidR="00FD6FC0" w:rsidRPr="00602662">
        <w:rPr>
          <w:b/>
          <w:u w:val="single"/>
        </w:rPr>
        <w:t>INFERMIERI</w:t>
      </w:r>
      <w:r>
        <w:rPr>
          <w:b/>
        </w:rPr>
        <w:t xml:space="preserve"> DISPONIBILI A PRESTARE ATTIVITA’ ASSISTENZIALE NELLE AZIENDE SANITARIE DELLA REGIONE PIEMONTE</w:t>
      </w:r>
    </w:p>
    <w:p w:rsidR="00821C51" w:rsidRDefault="00821C51">
      <w:pPr>
        <w:rPr>
          <w:b/>
        </w:rPr>
      </w:pPr>
    </w:p>
    <w:p w:rsidR="00821C51" w:rsidRDefault="00A4121E">
      <w:pPr>
        <w:jc w:val="both"/>
      </w:pPr>
      <w:r>
        <w:t xml:space="preserve">Per far fronte alle esigenze straordinarie ed urgenti derivanti dalla diffusione del COVID-19, </w:t>
      </w:r>
      <w:r>
        <w:rPr>
          <w:b/>
          <w:u w:val="single"/>
        </w:rPr>
        <w:t>si informa che è in corso una raccolta di manifestazioni di interesse</w:t>
      </w:r>
      <w:r>
        <w:t xml:space="preserve">, per la formazione di elenchi di </w:t>
      </w:r>
      <w:r>
        <w:t>i</w:t>
      </w:r>
      <w:r w:rsidR="00602662">
        <w:t>nfermieri</w:t>
      </w:r>
      <w:r>
        <w:t xml:space="preserve"> disponibili a prestare assistenza nelle Aziende san</w:t>
      </w:r>
      <w:r>
        <w:t>itarie della Regione Piemonte.</w:t>
      </w:r>
    </w:p>
    <w:p w:rsidR="00821C51" w:rsidRDefault="00821C51">
      <w:pPr>
        <w:jc w:val="both"/>
      </w:pPr>
    </w:p>
    <w:p w:rsidR="00821C51" w:rsidRDefault="00A4121E">
      <w:pPr>
        <w:jc w:val="both"/>
      </w:pPr>
      <w:r>
        <w:t>Le Aziende procederanno al conferimento d</w:t>
      </w:r>
      <w:r w:rsidR="00602662">
        <w:t>i incarichi di lavoro autono</w:t>
      </w:r>
      <w:r w:rsidR="00695EEF">
        <w:t>mo</w:t>
      </w:r>
      <w:r>
        <w:t xml:space="preserve">, secondo le proprie necessità, ai sensi dell’art. 2 bis del D.L. 17 marzo 2020, n. </w:t>
      </w:r>
      <w:r w:rsidR="00602662">
        <w:t>18, convertito con modificazioni</w:t>
      </w:r>
      <w:r>
        <w:t xml:space="preserve"> nella Legge n. 27/2020.</w:t>
      </w:r>
    </w:p>
    <w:p w:rsidR="00821C51" w:rsidRDefault="00821C51">
      <w:pPr>
        <w:jc w:val="both"/>
      </w:pPr>
    </w:p>
    <w:p w:rsidR="00821C51" w:rsidRDefault="00FD6FC0">
      <w:pPr>
        <w:jc w:val="both"/>
        <w:rPr>
          <w:b/>
        </w:rPr>
      </w:pPr>
      <w:r>
        <w:rPr>
          <w:b/>
        </w:rPr>
        <w:t>Requisiti</w:t>
      </w:r>
      <w:r w:rsidR="00A4121E">
        <w:rPr>
          <w:b/>
        </w:rPr>
        <w:t>:</w:t>
      </w:r>
    </w:p>
    <w:p w:rsidR="00821C51" w:rsidRDefault="00FD6FC0">
      <w:pPr>
        <w:pStyle w:val="Paragrafoelenco"/>
        <w:numPr>
          <w:ilvl w:val="0"/>
          <w:numId w:val="3"/>
        </w:numPr>
        <w:jc w:val="both"/>
      </w:pPr>
      <w:r>
        <w:t>Laurea richiesta per l’accesso al profilo di Infermiere ovvero titolo equipollente secondo la normativa vigente</w:t>
      </w:r>
    </w:p>
    <w:p w:rsidR="00821C51" w:rsidRDefault="00FD6FC0">
      <w:pPr>
        <w:pStyle w:val="Paragrafoelenco"/>
        <w:numPr>
          <w:ilvl w:val="0"/>
          <w:numId w:val="3"/>
        </w:numPr>
        <w:jc w:val="both"/>
      </w:pPr>
      <w:r>
        <w:t>Iscrizione al relativo Ordine Professionale</w:t>
      </w:r>
      <w:r w:rsidR="00602662">
        <w:t>.</w:t>
      </w:r>
    </w:p>
    <w:p w:rsidR="00821C51" w:rsidRDefault="00FD6FC0" w:rsidP="00FD6FC0">
      <w:pPr>
        <w:pStyle w:val="Paragrafoelenco"/>
        <w:ind w:left="0"/>
        <w:jc w:val="both"/>
        <w:rPr>
          <w:b/>
        </w:rPr>
      </w:pPr>
      <w:r>
        <w:t xml:space="preserve">Può partecipare alla procedura anche il </w:t>
      </w:r>
      <w:r w:rsidR="00A4121E">
        <w:t>p</w:t>
      </w:r>
      <w:r w:rsidR="00A4121E">
        <w:t xml:space="preserve">ersonale </w:t>
      </w:r>
      <w:r w:rsidR="00A4121E">
        <w:t>collocato in quiescenza, anche ove non iscritto al competente albo professionale in conseguenza del collocamento a riposo.</w:t>
      </w:r>
    </w:p>
    <w:p w:rsidR="00821C51" w:rsidRDefault="00821C51">
      <w:pPr>
        <w:ind w:left="360"/>
        <w:jc w:val="both"/>
        <w:rPr>
          <w:b/>
          <w:highlight w:val="yellow"/>
        </w:rPr>
      </w:pPr>
    </w:p>
    <w:p w:rsidR="00821C51" w:rsidRDefault="00A4121E">
      <w:pPr>
        <w:jc w:val="both"/>
        <w:rPr>
          <w:b/>
        </w:rPr>
      </w:pPr>
      <w:r>
        <w:rPr>
          <w:b/>
        </w:rPr>
        <w:t>Compenso:</w:t>
      </w:r>
    </w:p>
    <w:p w:rsidR="00821C51" w:rsidRDefault="00602662">
      <w:pPr>
        <w:jc w:val="both"/>
      </w:pPr>
      <w:r>
        <w:t>È</w:t>
      </w:r>
      <w:r w:rsidR="00FD6FC0">
        <w:t xml:space="preserve"> previsto un </w:t>
      </w:r>
      <w:r w:rsidR="00A4121E">
        <w:t>compens</w:t>
      </w:r>
      <w:r w:rsidR="00A4121E">
        <w:t>o orario</w:t>
      </w:r>
      <w:r w:rsidR="00FD6FC0">
        <w:t xml:space="preserve"> di 3</w:t>
      </w:r>
      <w:r w:rsidR="00FD6FC0">
        <w:t>0 €</w:t>
      </w:r>
      <w:r w:rsidR="00FD6FC0">
        <w:t xml:space="preserve"> lordi.</w:t>
      </w:r>
    </w:p>
    <w:p w:rsidR="00821C51" w:rsidRDefault="00A4121E">
      <w:pPr>
        <w:jc w:val="both"/>
      </w:pPr>
      <w:bookmarkStart w:id="0" w:name="_GoBack"/>
      <w:bookmarkEnd w:id="0"/>
      <w:r>
        <w:t>La durata dell’incarico e l’impegno orario verranno concordate tra l’azienda e il professionista a seco</w:t>
      </w:r>
      <w:r>
        <w:t>nda della disponibilità manifestata e del perdurare della necessità</w:t>
      </w:r>
      <w:r>
        <w:t xml:space="preserve"> assistenziale e comunque secondo quanto previsto dell’art. 2 bis del D.L. 17 marzo 2020, n. 18</w:t>
      </w:r>
      <w:r>
        <w:t>.</w:t>
      </w:r>
    </w:p>
    <w:p w:rsidR="00695EEF" w:rsidRDefault="00695EEF">
      <w:pPr>
        <w:jc w:val="both"/>
      </w:pPr>
    </w:p>
    <w:p w:rsidR="00821C51" w:rsidRDefault="00A412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PRESENTAZIONE DELLE DOMANDE</w:t>
      </w:r>
    </w:p>
    <w:p w:rsidR="00821C51" w:rsidRDefault="00A4121E" w:rsidP="00ED2AB4">
      <w:pPr>
        <w:spacing w:after="60"/>
        <w:jc w:val="both"/>
      </w:pPr>
      <w:r>
        <w:t>Le candidature, dovranno essere presentate mediante procedura telematica.</w:t>
      </w:r>
      <w:r w:rsidR="00602662">
        <w:t xml:space="preserve"> </w:t>
      </w:r>
      <w:r>
        <w:t>La procedura è attiva 24 ore su 24 da qualsiasi postazione collegata alla rete internet.</w:t>
      </w:r>
    </w:p>
    <w:p w:rsidR="00821C51" w:rsidRDefault="00A4121E" w:rsidP="00ED2AB4">
      <w:pPr>
        <w:spacing w:after="60"/>
        <w:jc w:val="both"/>
        <w:rPr>
          <w:b/>
        </w:rPr>
      </w:pPr>
      <w:r>
        <w:rPr>
          <w:b/>
        </w:rPr>
        <w:t xml:space="preserve">MODALITA’ DI TRASMISSIONE </w:t>
      </w:r>
      <w:r>
        <w:rPr>
          <w:b/>
        </w:rPr>
        <w:t>MEDIANTE PROCEDURA ON – LINE</w:t>
      </w:r>
    </w:p>
    <w:p w:rsidR="00821C51" w:rsidRDefault="00A4121E" w:rsidP="00ED2AB4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REGISTRAZIONE</w:t>
      </w:r>
    </w:p>
    <w:p w:rsidR="00821C51" w:rsidRDefault="00A4121E" w:rsidP="006002CA">
      <w:pPr>
        <w:pStyle w:val="Paragrafoelenco"/>
        <w:numPr>
          <w:ilvl w:val="0"/>
          <w:numId w:val="1"/>
        </w:numPr>
        <w:suppressAutoHyphens w:val="0"/>
        <w:spacing w:after="60"/>
        <w:ind w:left="709" w:hanging="357"/>
        <w:jc w:val="both"/>
      </w:pPr>
      <w:r>
        <w:t>Collegarsi al sito internet:</w:t>
      </w:r>
      <w:r w:rsidR="00ED2AB4">
        <w:t xml:space="preserve"> </w:t>
      </w:r>
      <w:hyperlink r:id="rId9">
        <w:r w:rsidRPr="00ED2AB4">
          <w:rPr>
            <w:rStyle w:val="CollegamentoInternet"/>
            <w:b/>
          </w:rPr>
          <w:t>https://aslcittaditorino.iscrizioneconcorsi.it/</w:t>
        </w:r>
      </w:hyperlink>
    </w:p>
    <w:p w:rsidR="00821C51" w:rsidRDefault="00A4121E">
      <w:pPr>
        <w:pStyle w:val="Paragrafoelenco"/>
        <w:numPr>
          <w:ilvl w:val="0"/>
          <w:numId w:val="1"/>
        </w:numPr>
        <w:suppressAutoHyphens w:val="0"/>
        <w:ind w:left="709" w:hanging="357"/>
        <w:jc w:val="both"/>
      </w:pPr>
      <w:r>
        <w:rPr>
          <w:szCs w:val="20"/>
        </w:rPr>
        <w:t>A</w:t>
      </w:r>
      <w:r>
        <w:rPr>
          <w:szCs w:val="20"/>
        </w:rPr>
        <w:t>ccedere alla</w:t>
      </w:r>
      <w:r>
        <w:rPr>
          <w:b/>
          <w:szCs w:val="20"/>
        </w:rPr>
        <w:t xml:space="preserve"> “PAGINA DI REGISTRAZIONE”</w:t>
      </w:r>
      <w:r>
        <w:rPr>
          <w:szCs w:val="20"/>
        </w:rPr>
        <w:t xml:space="preserve"> ed inserire i dati richiesti </w:t>
      </w:r>
      <w:proofErr w:type="gramStart"/>
      <w:r>
        <w:rPr>
          <w:szCs w:val="20"/>
        </w:rPr>
        <w:t xml:space="preserve">e </w:t>
      </w:r>
      <w:r>
        <w:rPr>
          <w:b/>
          <w:szCs w:val="20"/>
        </w:rPr>
        <w:t>“</w:t>
      </w:r>
      <w:proofErr w:type="gramEnd"/>
      <w:r>
        <w:rPr>
          <w:b/>
          <w:szCs w:val="20"/>
        </w:rPr>
        <w:t>Conferma</w:t>
      </w:r>
      <w:r>
        <w:rPr>
          <w:szCs w:val="20"/>
        </w:rPr>
        <w:t>”.</w:t>
      </w:r>
    </w:p>
    <w:p w:rsidR="00821C51" w:rsidRDefault="00A4121E">
      <w:pPr>
        <w:spacing w:after="120"/>
        <w:ind w:left="709"/>
        <w:jc w:val="both"/>
      </w:pPr>
      <w:r>
        <w:lastRenderedPageBreak/>
        <w:t>Inserire esclusivamente un indirizzo di posta elettronica NON certificata. Il programma invierà una e-mail al candidato con le credenziali provvisorie: USERNAME e PASSWORD.</w:t>
      </w:r>
    </w:p>
    <w:p w:rsidR="00821C51" w:rsidRDefault="00A4121E" w:rsidP="00ED2AB4">
      <w:pPr>
        <w:pStyle w:val="Paragrafoelenco"/>
        <w:numPr>
          <w:ilvl w:val="0"/>
          <w:numId w:val="1"/>
        </w:numPr>
        <w:suppressAutoHyphens w:val="0"/>
        <w:spacing w:after="60"/>
        <w:ind w:left="709" w:hanging="357"/>
        <w:contextualSpacing w:val="0"/>
        <w:jc w:val="both"/>
      </w:pPr>
      <w:r>
        <w:rPr>
          <w:szCs w:val="20"/>
        </w:rPr>
        <w:t xml:space="preserve">Ricevuta la mail contenente le </w:t>
      </w:r>
      <w:r>
        <w:rPr>
          <w:b/>
          <w:szCs w:val="20"/>
        </w:rPr>
        <w:t>credenziali provvisorie</w:t>
      </w:r>
      <w:r>
        <w:rPr>
          <w:szCs w:val="20"/>
        </w:rPr>
        <w:t>, l’aspirante d</w:t>
      </w:r>
      <w:r>
        <w:rPr>
          <w:szCs w:val="20"/>
        </w:rPr>
        <w:t xml:space="preserve">ovrà collegarsi al link indicato nella mail per modificare la password provvisoria con una </w:t>
      </w:r>
      <w:r>
        <w:rPr>
          <w:b/>
          <w:szCs w:val="20"/>
          <w:u w:val="single"/>
        </w:rPr>
        <w:t>password definitiva</w:t>
      </w:r>
      <w:r>
        <w:rPr>
          <w:b/>
          <w:szCs w:val="20"/>
        </w:rPr>
        <w:t xml:space="preserve"> </w:t>
      </w:r>
      <w:r>
        <w:rPr>
          <w:szCs w:val="20"/>
        </w:rPr>
        <w:t>che dovrà essere utilizzata per la registrazione della domanda e per tutti gli accessi successivi.</w:t>
      </w:r>
    </w:p>
    <w:p w:rsidR="00821C51" w:rsidRDefault="00A4121E" w:rsidP="00ED2AB4">
      <w:pPr>
        <w:spacing w:after="60"/>
        <w:jc w:val="both"/>
        <w:rPr>
          <w:b/>
          <w:u w:val="single"/>
        </w:rPr>
      </w:pPr>
      <w:r>
        <w:rPr>
          <w:b/>
          <w:u w:val="single"/>
        </w:rPr>
        <w:t>PRESENTAZIONE CANDIDATURE</w:t>
      </w:r>
    </w:p>
    <w:p w:rsidR="00821C51" w:rsidRDefault="00A4121E">
      <w:pPr>
        <w:pStyle w:val="Paragrafoelenco"/>
        <w:numPr>
          <w:ilvl w:val="0"/>
          <w:numId w:val="1"/>
        </w:numPr>
        <w:suppressAutoHyphens w:val="0"/>
        <w:spacing w:after="120"/>
        <w:ind w:left="709" w:hanging="357"/>
        <w:jc w:val="both"/>
      </w:pPr>
      <w:r>
        <w:t>Collegarsi al sito i</w:t>
      </w:r>
      <w:r>
        <w:t xml:space="preserve">nternet: </w:t>
      </w:r>
      <w:hyperlink r:id="rId10">
        <w:r>
          <w:rPr>
            <w:rStyle w:val="CollegamentoInternet"/>
            <w:b/>
          </w:rPr>
          <w:t>https://aslcittaditorino.iscrizioneconcorsi.it/</w:t>
        </w:r>
      </w:hyperlink>
    </w:p>
    <w:p w:rsidR="00821C51" w:rsidRDefault="00A4121E">
      <w:pPr>
        <w:pStyle w:val="Paragrafoelenco"/>
        <w:numPr>
          <w:ilvl w:val="0"/>
          <w:numId w:val="1"/>
        </w:numPr>
        <w:suppressAutoHyphens w:val="0"/>
        <w:spacing w:after="120"/>
        <w:ind w:left="709" w:hanging="357"/>
        <w:jc w:val="both"/>
      </w:pPr>
      <w:r>
        <w:t>Inserire USERNAME e PASSWORD</w:t>
      </w:r>
    </w:p>
    <w:p w:rsidR="00821C51" w:rsidRDefault="00A4121E">
      <w:pPr>
        <w:pStyle w:val="Paragrafoelenco"/>
        <w:numPr>
          <w:ilvl w:val="0"/>
          <w:numId w:val="1"/>
        </w:numPr>
        <w:suppressAutoHyphens w:val="0"/>
        <w:spacing w:after="120"/>
        <w:ind w:left="709" w:hanging="357"/>
        <w:jc w:val="both"/>
        <w:rPr>
          <w:b/>
        </w:rPr>
      </w:pPr>
      <w:r>
        <w:t>Cliccare sull’icona “</w:t>
      </w:r>
      <w:r>
        <w:rPr>
          <w:b/>
        </w:rPr>
        <w:t>Iscriviti</w:t>
      </w:r>
      <w:r>
        <w:t>” della procedura alla quale si intende partecipare</w:t>
      </w:r>
    </w:p>
    <w:p w:rsidR="00821C51" w:rsidRDefault="00A4121E">
      <w:pPr>
        <w:pStyle w:val="Paragrafoelenco"/>
        <w:numPr>
          <w:ilvl w:val="0"/>
          <w:numId w:val="1"/>
        </w:numPr>
        <w:suppressAutoHyphens w:val="0"/>
        <w:spacing w:after="120"/>
        <w:ind w:left="709" w:hanging="357"/>
        <w:jc w:val="both"/>
      </w:pPr>
      <w:r>
        <w:rPr>
          <w:b/>
        </w:rPr>
        <w:t xml:space="preserve">Si accede </w:t>
      </w:r>
      <w:r>
        <w:t xml:space="preserve">così alla </w:t>
      </w:r>
      <w:r>
        <w:t>pagina di inserimento della candidatura.</w:t>
      </w:r>
    </w:p>
    <w:p w:rsidR="00821C51" w:rsidRDefault="00A4121E">
      <w:pPr>
        <w:pStyle w:val="Paragrafoelenco"/>
        <w:numPr>
          <w:ilvl w:val="0"/>
          <w:numId w:val="1"/>
        </w:numPr>
        <w:suppressAutoHyphens w:val="0"/>
        <w:spacing w:after="120"/>
        <w:ind w:left="709" w:hanging="357"/>
        <w:jc w:val="both"/>
      </w:pPr>
      <w:r>
        <w:t>Si inizia la compilazione dalla scheda “</w:t>
      </w:r>
      <w:r>
        <w:rPr>
          <w:b/>
        </w:rPr>
        <w:t>Anagrafica</w:t>
      </w:r>
      <w:r>
        <w:t>”, che dovrà essere compilata in tutte le sue parti. Per iniziare la compilazione cliccare sul tasto “</w:t>
      </w:r>
      <w:r>
        <w:rPr>
          <w:b/>
        </w:rPr>
        <w:t>Compila</w:t>
      </w:r>
      <w:r>
        <w:t>” ed al termine dell’inserimento di tutti i dati conferm</w:t>
      </w:r>
      <w:r>
        <w:t>are cliccando su “</w:t>
      </w:r>
      <w:r>
        <w:rPr>
          <w:b/>
        </w:rPr>
        <w:t>Salva</w:t>
      </w:r>
      <w:r>
        <w:t>”.</w:t>
      </w:r>
    </w:p>
    <w:p w:rsidR="00821C51" w:rsidRDefault="00A4121E">
      <w:pPr>
        <w:pStyle w:val="Paragrafoelenco"/>
        <w:numPr>
          <w:ilvl w:val="0"/>
          <w:numId w:val="1"/>
        </w:numPr>
        <w:suppressAutoHyphens w:val="0"/>
        <w:spacing w:after="120"/>
        <w:ind w:left="709" w:hanging="357"/>
        <w:jc w:val="both"/>
      </w:pPr>
      <w:r>
        <w:t xml:space="preserve">Il candidato dovrà </w:t>
      </w:r>
      <w:r>
        <w:rPr>
          <w:b/>
        </w:rPr>
        <w:t>proseguire nella compilazione di tutte le pagine</w:t>
      </w:r>
      <w:r>
        <w:t xml:space="preserve"> visibili sul pannello di sinistra (requisiti, esperienze professionali, ecc.). Le pagine già compilate presenteranno un segno di spunta di colore verde (</w:t>
      </w:r>
      <w:r>
        <w:rPr>
          <w:rFonts w:ascii="Wingdings 2" w:eastAsia="Wingdings 2" w:hAnsi="Wingdings 2" w:cs="Wingdings 2"/>
        </w:rPr>
        <w:t></w:t>
      </w:r>
      <w:r>
        <w:t>) mentre</w:t>
      </w:r>
      <w:r>
        <w:t xml:space="preserve"> quelle non ancora compilate sono precedute dal simbolo del punto interrogativo (?).</w:t>
      </w:r>
    </w:p>
    <w:p w:rsidR="00821C51" w:rsidRDefault="00A4121E">
      <w:pPr>
        <w:spacing w:after="120"/>
        <w:ind w:left="709"/>
        <w:jc w:val="both"/>
      </w:pPr>
      <w:r>
        <w:t>La compilazione delle pagine può avvenire in più momenti; inoltre è possibile aggiungere/correggere/cancellare i dati fino a quando non si conclude la compilazione.</w:t>
      </w:r>
    </w:p>
    <w:p w:rsidR="00821C51" w:rsidRDefault="00A4121E" w:rsidP="00ED2AB4">
      <w:pPr>
        <w:pStyle w:val="Paragrafoelenco"/>
        <w:numPr>
          <w:ilvl w:val="0"/>
          <w:numId w:val="1"/>
        </w:numPr>
        <w:suppressAutoHyphens w:val="0"/>
        <w:spacing w:after="60"/>
        <w:ind w:left="357" w:hanging="357"/>
        <w:jc w:val="both"/>
      </w:pPr>
      <w:r>
        <w:t>Quando</w:t>
      </w:r>
      <w:r>
        <w:t xml:space="preserve"> la compilazione è terminata, cliccare</w:t>
      </w:r>
      <w:r w:rsidR="00ED2AB4">
        <w:t xml:space="preserve"> </w:t>
      </w:r>
      <w:r>
        <w:t>“</w:t>
      </w:r>
      <w:r>
        <w:rPr>
          <w:b/>
        </w:rPr>
        <w:t>Conferma ed invio</w:t>
      </w:r>
      <w:r>
        <w:t>”.</w:t>
      </w:r>
    </w:p>
    <w:p w:rsidR="00821C51" w:rsidRDefault="00A4121E" w:rsidP="00ED2AB4">
      <w:pPr>
        <w:spacing w:after="6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ASSISTENZA TECNICA</w:t>
      </w:r>
    </w:p>
    <w:p w:rsidR="00821C51" w:rsidRDefault="00A4121E" w:rsidP="00ED2AB4">
      <w:pPr>
        <w:spacing w:after="60"/>
        <w:jc w:val="both"/>
        <w:rPr>
          <w:b/>
          <w:szCs w:val="20"/>
        </w:rPr>
      </w:pPr>
      <w:r>
        <w:rPr>
          <w:szCs w:val="20"/>
        </w:rPr>
        <w:t xml:space="preserve">Le richieste di assistenza tecnica possono essere avanzate tramite l'apposita funzione disponibile alla voce di </w:t>
      </w:r>
      <w:proofErr w:type="spellStart"/>
      <w:r>
        <w:rPr>
          <w:szCs w:val="20"/>
        </w:rPr>
        <w:t>menù</w:t>
      </w:r>
      <w:proofErr w:type="spellEnd"/>
      <w:r>
        <w:rPr>
          <w:szCs w:val="20"/>
        </w:rPr>
        <w:t xml:space="preserve"> </w:t>
      </w:r>
      <w:r>
        <w:rPr>
          <w:b/>
          <w:szCs w:val="20"/>
        </w:rPr>
        <w:t>"Assistenza"</w:t>
      </w:r>
      <w:r>
        <w:rPr>
          <w:szCs w:val="20"/>
        </w:rPr>
        <w:t xml:space="preserve"> sempre presente in testata della pagina web.</w:t>
      </w:r>
      <w:r>
        <w:rPr>
          <w:szCs w:val="20"/>
        </w:rPr>
        <w:t xml:space="preserve"> </w:t>
      </w:r>
    </w:p>
    <w:p w:rsidR="00821C51" w:rsidRDefault="00A4121E">
      <w:pPr>
        <w:rPr>
          <w:b/>
          <w:u w:val="single"/>
        </w:rPr>
      </w:pPr>
      <w:r>
        <w:rPr>
          <w:b/>
          <w:u w:val="single"/>
        </w:rPr>
        <w:t>SCADENZA</w:t>
      </w:r>
    </w:p>
    <w:p w:rsidR="00821C51" w:rsidRDefault="00A4121E">
      <w:pPr>
        <w:spacing w:before="120"/>
        <w:rPr>
          <w:b/>
        </w:rPr>
      </w:pPr>
      <w:r>
        <w:rPr>
          <w:b/>
        </w:rPr>
        <w:t>Il presente avviso rimane aperto per tutto il perdurare dell’emergenza.</w:t>
      </w:r>
    </w:p>
    <w:p w:rsidR="00821C51" w:rsidRDefault="00A4121E">
      <w:pPr>
        <w:jc w:val="both"/>
      </w:pPr>
      <w:r>
        <w:t>Il trattamento dei dati personali è disciplinato dal D.lgs. 19 settembre 2018 n. 101 e dal Regolamento UE 2016/679; i dati personali saranno raccolti presso la struttura co</w:t>
      </w:r>
      <w:r>
        <w:t>mpetente per la gestione della presente manifestazione di interesse, per l’eventuale attribuzione dell’incarico e per le finalità inerenti la gestione del medesimo. Le stesse informazioni potranno essere comunicate alle Amministrazioni Pubbliche interessat</w:t>
      </w:r>
      <w:r>
        <w:t>e.</w:t>
      </w:r>
    </w:p>
    <w:p w:rsidR="00821C51" w:rsidRDefault="00A4121E">
      <w:pPr>
        <w:tabs>
          <w:tab w:val="left" w:pos="3402"/>
        </w:tabs>
        <w:jc w:val="both"/>
      </w:pPr>
      <w:r>
        <w:t xml:space="preserve">Eventuali chiarimenti potranno essere richiesti al seguente indirizzo e-mail: </w:t>
      </w:r>
      <w:hyperlink r:id="rId11">
        <w:r>
          <w:rPr>
            <w:rStyle w:val="CollegamentoInternet"/>
            <w:color w:val="00000A"/>
          </w:rPr>
          <w:t>personale.dirmei@aslcittaditorino.it</w:t>
        </w:r>
      </w:hyperlink>
      <w:r>
        <w:rPr>
          <w:rStyle w:val="CollegamentoInternet"/>
          <w:color w:val="00000A"/>
        </w:rPr>
        <w:t xml:space="preserve"> </w:t>
      </w:r>
      <w:r>
        <w:t xml:space="preserve"> o al  </w:t>
      </w:r>
      <w:r>
        <w:rPr>
          <w:u w:val="single"/>
        </w:rPr>
        <w:t>n. telefonico 0115662816.</w:t>
      </w:r>
    </w:p>
    <w:p w:rsidR="00821C51" w:rsidRDefault="00821C51">
      <w:pPr>
        <w:jc w:val="both"/>
      </w:pPr>
    </w:p>
    <w:p w:rsidR="00821C51" w:rsidRDefault="00602662">
      <w:pPr>
        <w:jc w:val="both"/>
      </w:pPr>
      <w:r>
        <w:t>D</w:t>
      </w:r>
      <w:r w:rsidR="00A4121E">
        <w:t>irettore Regionale</w:t>
      </w:r>
      <w:r w:rsidR="00ED2AB4">
        <w:t xml:space="preserve"> </w:t>
      </w:r>
    </w:p>
    <w:p w:rsidR="00821C51" w:rsidRDefault="00A4121E">
      <w:pPr>
        <w:jc w:val="both"/>
      </w:pPr>
      <w:r>
        <w:t>Sanità e Welfare</w:t>
      </w:r>
    </w:p>
    <w:p w:rsidR="00821C51" w:rsidRDefault="00A4121E">
      <w:pPr>
        <w:jc w:val="both"/>
      </w:pPr>
      <w:r>
        <w:t>Fa</w:t>
      </w:r>
      <w:r>
        <w:t>bio AIMAR</w:t>
      </w:r>
    </w:p>
    <w:p w:rsidR="00821C51" w:rsidRDefault="00A4121E">
      <w:pPr>
        <w:jc w:val="both"/>
        <w:rPr>
          <w:sz w:val="20"/>
          <w:szCs w:val="20"/>
        </w:rPr>
      </w:pPr>
      <w:r>
        <w:rPr>
          <w:sz w:val="20"/>
          <w:szCs w:val="20"/>
        </w:rPr>
        <w:t>(sottoscritto digitalmente)</w:t>
      </w:r>
    </w:p>
    <w:p w:rsidR="00821C51" w:rsidRDefault="00821C51">
      <w:pPr>
        <w:jc w:val="both"/>
        <w:rPr>
          <w:sz w:val="22"/>
          <w:szCs w:val="22"/>
        </w:rPr>
      </w:pP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>Commissario</w:t>
      </w: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Emergenza Covid-19 </w:t>
      </w: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>Unità di Crisi</w:t>
      </w: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>Emilpaolo MANNO</w:t>
      </w:r>
    </w:p>
    <w:p w:rsidR="00821C51" w:rsidRDefault="00A4121E">
      <w:pPr>
        <w:jc w:val="both"/>
        <w:rPr>
          <w:sz w:val="18"/>
          <w:szCs w:val="18"/>
        </w:rPr>
      </w:pPr>
      <w:r>
        <w:rPr>
          <w:sz w:val="18"/>
          <w:szCs w:val="18"/>
        </w:rPr>
        <w:t>(firmato in originale)</w:t>
      </w:r>
    </w:p>
    <w:p w:rsidR="00821C51" w:rsidRDefault="00821C51">
      <w:pPr>
        <w:jc w:val="both"/>
        <w:rPr>
          <w:sz w:val="22"/>
          <w:szCs w:val="22"/>
        </w:rPr>
      </w:pP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>Funzionario Responsabile</w:t>
      </w: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>Donatella PAGLIASSOTTO</w:t>
      </w:r>
    </w:p>
    <w:p w:rsidR="00821C51" w:rsidRDefault="00A4121E">
      <w:pPr>
        <w:jc w:val="both"/>
        <w:rPr>
          <w:sz w:val="22"/>
          <w:szCs w:val="22"/>
        </w:rPr>
      </w:pPr>
      <w:r>
        <w:rPr>
          <w:sz w:val="22"/>
          <w:szCs w:val="22"/>
        </w:rPr>
        <w:t>Dirigente Amministrativo</w:t>
      </w:r>
    </w:p>
    <w:p w:rsidR="00821C51" w:rsidRDefault="00A4121E">
      <w:pPr>
        <w:jc w:val="both"/>
      </w:pPr>
      <w:r>
        <w:rPr>
          <w:sz w:val="18"/>
          <w:szCs w:val="18"/>
        </w:rPr>
        <w:t>(sottoscritto digitalmente)</w:t>
      </w:r>
    </w:p>
    <w:sectPr w:rsidR="00821C51">
      <w:footerReference w:type="default" r:id="rId12"/>
      <w:pgSz w:w="11906" w:h="16838"/>
      <w:pgMar w:top="1417" w:right="1134" w:bottom="16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121E">
      <w:r>
        <w:separator/>
      </w:r>
    </w:p>
  </w:endnote>
  <w:endnote w:type="continuationSeparator" w:id="0">
    <w:p w:rsidR="00000000" w:rsidRDefault="00A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51" w:rsidRDefault="00A4121E">
    <w:pPr>
      <w:pStyle w:val="Pidipagina"/>
      <w:jc w:val="right"/>
    </w:pPr>
    <w:r>
      <w:rPr>
        <w:sz w:val="18"/>
        <w:szCs w:val="18"/>
      </w:rPr>
      <w:t xml:space="preserve">- 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121E">
      <w:r>
        <w:separator/>
      </w:r>
    </w:p>
  </w:footnote>
  <w:footnote w:type="continuationSeparator" w:id="0">
    <w:p w:rsidR="00000000" w:rsidRDefault="00A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8E3"/>
    <w:multiLevelType w:val="multilevel"/>
    <w:tmpl w:val="3280D910"/>
    <w:lvl w:ilvl="0">
      <w:start w:val="1"/>
      <w:numFmt w:val="bullet"/>
      <w:lvlText w:val="-"/>
      <w:lvlJc w:val="left"/>
      <w:pPr>
        <w:ind w:left="720" w:hanging="360"/>
      </w:pPr>
      <w:rPr>
        <w:rFonts w:ascii="Albertus MT" w:hAnsi="Albertus MT" w:cs="Albertu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F414CE"/>
    <w:multiLevelType w:val="multilevel"/>
    <w:tmpl w:val="B11C0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07896"/>
    <w:multiLevelType w:val="multilevel"/>
    <w:tmpl w:val="CF22F4C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4283C"/>
    <w:multiLevelType w:val="multilevel"/>
    <w:tmpl w:val="5B729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1"/>
    <w:rsid w:val="00602662"/>
    <w:rsid w:val="00695EEF"/>
    <w:rsid w:val="00821C51"/>
    <w:rsid w:val="00907C6E"/>
    <w:rsid w:val="00A4121E"/>
    <w:rsid w:val="00ED2AB4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5020"/>
  <w15:docId w15:val="{64693CF8-C45A-41B4-960F-B97DDAD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FD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1E3FDC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2C90"/>
    <w:rPr>
      <w:rFonts w:ascii="Segoe UI" w:eastAsia="Times New Roman" w:hAnsi="Segoe UI" w:cs="Segoe UI"/>
      <w:color w:val="00000A"/>
      <w:sz w:val="18"/>
      <w:szCs w:val="1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26D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Wingdings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color w:val="00000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1E3FDC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rsid w:val="001E3FDC"/>
    <w:pPr>
      <w:spacing w:after="120" w:line="480" w:lineRule="auto"/>
    </w:pPr>
  </w:style>
  <w:style w:type="paragraph" w:customStyle="1" w:styleId="Contenutocornice">
    <w:name w:val="Contenuto cornice"/>
    <w:basedOn w:val="Normale"/>
    <w:qFormat/>
    <w:rsid w:val="001E3FDC"/>
  </w:style>
  <w:style w:type="paragraph" w:styleId="Paragrafoelenco">
    <w:name w:val="List Paragraph"/>
    <w:basedOn w:val="Normale"/>
    <w:uiPriority w:val="34"/>
    <w:qFormat/>
    <w:rsid w:val="004F68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2C90"/>
    <w:rPr>
      <w:rFonts w:ascii="Segoe UI" w:hAnsi="Segoe UI" w:cs="Segoe UI"/>
      <w:sz w:val="18"/>
      <w:szCs w:val="18"/>
    </w:rPr>
  </w:style>
  <w:style w:type="paragraph" w:styleId="Pidipagina">
    <w:name w:val="footer"/>
    <w:basedOn w:val="Intestazioneepidipagina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E64416"/>
    <w:pPr>
      <w:suppressLineNumbers/>
    </w:pPr>
    <w:rPr>
      <w:rFonts w:ascii="Liberation Serif" w:eastAsia="NSimSun" w:hAnsi="Liberation Serif" w:cs="Mangal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ale.dirmei@aslcittaditorin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lcittaditorino.iscrizioneconcors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lcittaditorino.iscrizioneconcors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PAGLIASSOTTO DONATELLA</dc:creator>
  <dc:description/>
  <cp:lastModifiedBy>PAGLIASSOTTO DONATELLA</cp:lastModifiedBy>
  <cp:revision>7</cp:revision>
  <cp:lastPrinted>2020-10-19T09:38:00Z</cp:lastPrinted>
  <dcterms:created xsi:type="dcterms:W3CDTF">2020-10-19T12:39:00Z</dcterms:created>
  <dcterms:modified xsi:type="dcterms:W3CDTF">2020-11-04T21:36:00Z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